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B3E2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</w:t>
            </w:r>
            <w:r w:rsidR="005B3E23">
              <w:rPr>
                <w:b/>
                <w:sz w:val="28"/>
              </w:rPr>
              <w:t xml:space="preserve">ертної грошової оцінки земельної ділянки несільськогосподарського призначення, що підлягає продажу  </w:t>
            </w:r>
            <w:r w:rsidRPr="00BE7A3D">
              <w:rPr>
                <w:b/>
                <w:sz w:val="28"/>
              </w:rPr>
              <w:t xml:space="preserve"> гр.Баран І.Р., гр.Баран К.Р. по вул.Сухомлинського, 4</w:t>
            </w:r>
            <w:r w:rsidR="005B3E23">
              <w:rPr>
                <w:b/>
                <w:sz w:val="28"/>
              </w:rPr>
              <w:t xml:space="preserve">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B3E23" w:rsidRPr="005B3E23" w:rsidRDefault="005B3E23" w:rsidP="005B3E23">
      <w:pPr>
        <w:rPr>
          <w:sz w:val="28"/>
          <w:szCs w:val="28"/>
        </w:rPr>
      </w:pPr>
      <w:r w:rsidRPr="005B3E23">
        <w:rPr>
          <w:sz w:val="28"/>
          <w:szCs w:val="28"/>
        </w:rPr>
        <w:t>Розглянувши звернення гр.Баран І.Р. та гр.Баран К.Р. від 27.07.2018p. N1637/04-20/35</w:t>
      </w:r>
      <w:r w:rsidR="008E0D18">
        <w:rPr>
          <w:sz w:val="28"/>
          <w:szCs w:val="28"/>
        </w:rPr>
        <w:t xml:space="preserve"> </w:t>
      </w:r>
      <w:r w:rsidRPr="005B3E23">
        <w:rPr>
          <w:sz w:val="28"/>
          <w:szCs w:val="28"/>
        </w:rPr>
        <w:t>проханням надати дозвіл на проведення експертної грошової оцінки на продаж земельної</w:t>
      </w:r>
      <w:r w:rsidR="008E0D18">
        <w:rPr>
          <w:sz w:val="28"/>
          <w:szCs w:val="28"/>
        </w:rPr>
        <w:t xml:space="preserve"> д</w:t>
      </w:r>
      <w:r w:rsidRPr="005B3E23">
        <w:rPr>
          <w:sz w:val="28"/>
          <w:szCs w:val="28"/>
        </w:rPr>
        <w:t>ілянки площею 0,02</w:t>
      </w:r>
      <w:r w:rsidR="008E0D18">
        <w:rPr>
          <w:sz w:val="28"/>
          <w:szCs w:val="28"/>
        </w:rPr>
        <w:t xml:space="preserve">75га для обслуговування будівлі </w:t>
      </w:r>
      <w:r w:rsidRPr="005B3E23">
        <w:rPr>
          <w:sz w:val="28"/>
          <w:szCs w:val="28"/>
        </w:rPr>
        <w:t>стоматологічного кабінету, враховуючи</w:t>
      </w:r>
      <w:r w:rsidR="008E0D18">
        <w:rPr>
          <w:sz w:val="28"/>
          <w:szCs w:val="28"/>
        </w:rPr>
        <w:t xml:space="preserve"> у</w:t>
      </w:r>
      <w:r w:rsidRPr="005B3E23">
        <w:rPr>
          <w:sz w:val="28"/>
          <w:szCs w:val="28"/>
        </w:rPr>
        <w:t>году на укладання договору про сплату авансового внеску в рахунок оплати ціни земельної</w:t>
      </w:r>
      <w:r w:rsidR="008E0D18">
        <w:rPr>
          <w:sz w:val="28"/>
          <w:szCs w:val="28"/>
        </w:rPr>
        <w:t xml:space="preserve"> д</w:t>
      </w:r>
      <w:r w:rsidRPr="005B3E23">
        <w:rPr>
          <w:sz w:val="28"/>
          <w:szCs w:val="28"/>
        </w:rPr>
        <w:t>ілянки, подані документи, Керуючись ст.144 Конституції України, ст.127, 128 Земельного</w:t>
      </w:r>
    </w:p>
    <w:p w:rsidR="005B3E23" w:rsidRPr="005B3E23" w:rsidRDefault="008E0D18" w:rsidP="005B3E23">
      <w:pPr>
        <w:rPr>
          <w:sz w:val="28"/>
          <w:szCs w:val="28"/>
        </w:rPr>
      </w:pPr>
      <w:r>
        <w:rPr>
          <w:sz w:val="28"/>
          <w:szCs w:val="28"/>
        </w:rPr>
        <w:t>К</w:t>
      </w:r>
      <w:r w:rsidR="005B3E23" w:rsidRPr="005B3E23">
        <w:rPr>
          <w:sz w:val="28"/>
          <w:szCs w:val="28"/>
        </w:rPr>
        <w:t>одексу України, Законом України</w:t>
      </w:r>
      <w:r>
        <w:rPr>
          <w:sz w:val="28"/>
          <w:szCs w:val="28"/>
        </w:rPr>
        <w:t xml:space="preserve"> «Про місцеве самоврядування в Україні»</w:t>
      </w:r>
      <w:r w:rsidR="005B3E23" w:rsidRPr="005B3E23">
        <w:rPr>
          <w:sz w:val="28"/>
          <w:szCs w:val="28"/>
        </w:rPr>
        <w:t xml:space="preserve"> постановою</w:t>
      </w:r>
      <w:r>
        <w:rPr>
          <w:sz w:val="28"/>
          <w:szCs w:val="28"/>
        </w:rPr>
        <w:t xml:space="preserve"> К</w:t>
      </w:r>
      <w:r w:rsidR="005B3E23" w:rsidRPr="005B3E23">
        <w:rPr>
          <w:sz w:val="28"/>
          <w:szCs w:val="28"/>
        </w:rPr>
        <w:t>абінету Міністрів України від 22.04.2009 N 381 «Про затвердження Порядку здійснення</w:t>
      </w:r>
      <w:r>
        <w:rPr>
          <w:sz w:val="28"/>
          <w:szCs w:val="28"/>
        </w:rPr>
        <w:t xml:space="preserve"> р</w:t>
      </w:r>
      <w:r w:rsidR="005B3E23" w:rsidRPr="005B3E23">
        <w:rPr>
          <w:sz w:val="28"/>
          <w:szCs w:val="28"/>
        </w:rPr>
        <w:t>озрахунків 3 розстроченням п</w:t>
      </w:r>
      <w:r>
        <w:rPr>
          <w:sz w:val="28"/>
          <w:szCs w:val="28"/>
        </w:rPr>
        <w:t>латежу за придбання земельної ді</w:t>
      </w:r>
      <w:r w:rsidR="005B3E23" w:rsidRPr="005B3E23">
        <w:rPr>
          <w:sz w:val="28"/>
          <w:szCs w:val="28"/>
        </w:rPr>
        <w:t>лянки державної та</w:t>
      </w:r>
      <w:r>
        <w:rPr>
          <w:sz w:val="28"/>
          <w:szCs w:val="28"/>
        </w:rPr>
        <w:t xml:space="preserve"> к</w:t>
      </w:r>
      <w:r w:rsidR="005B3E23" w:rsidRPr="005B3E23">
        <w:rPr>
          <w:sz w:val="28"/>
          <w:szCs w:val="28"/>
        </w:rPr>
        <w:t>омунальної власності» (зі змінами), Винниківська міська рада</w:t>
      </w:r>
    </w:p>
    <w:p w:rsidR="005B3E23" w:rsidRPr="005B3E23" w:rsidRDefault="005B3E23" w:rsidP="008E0D18">
      <w:pPr>
        <w:jc w:val="center"/>
        <w:rPr>
          <w:sz w:val="28"/>
          <w:szCs w:val="28"/>
        </w:rPr>
      </w:pPr>
      <w:r w:rsidRPr="005B3E23">
        <w:rPr>
          <w:sz w:val="28"/>
          <w:szCs w:val="28"/>
        </w:rPr>
        <w:t>ВИРІШИЛА:</w:t>
      </w:r>
    </w:p>
    <w:p w:rsidR="005B3E23" w:rsidRPr="005B3E23" w:rsidRDefault="00E312F6" w:rsidP="005B3E23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B3E23" w:rsidRPr="005B3E23">
        <w:rPr>
          <w:sz w:val="28"/>
          <w:szCs w:val="28"/>
        </w:rPr>
        <w:t>Затвердити земельну ділянку несільськогосподарського призначення площею</w:t>
      </w:r>
    </w:p>
    <w:p w:rsidR="005B3E23" w:rsidRPr="005B3E23" w:rsidRDefault="008E0D18" w:rsidP="005B3E23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5B3E23" w:rsidRPr="005B3E23">
        <w:rPr>
          <w:sz w:val="28"/>
          <w:szCs w:val="28"/>
        </w:rPr>
        <w:t>.0275га(кадастровий номер 4610160300:01:003:0145) на вул.Сухомлинського,4 для продажу</w:t>
      </w:r>
      <w:r>
        <w:rPr>
          <w:sz w:val="28"/>
          <w:szCs w:val="28"/>
        </w:rPr>
        <w:t xml:space="preserve"> г</w:t>
      </w:r>
      <w:r w:rsidR="005B3E23" w:rsidRPr="005B3E23">
        <w:rPr>
          <w:sz w:val="28"/>
          <w:szCs w:val="28"/>
        </w:rPr>
        <w:t>р.Баран L.P. та гр.Баран К.P. за рахунок земель житлової та громадської забудови для</w:t>
      </w:r>
      <w:r>
        <w:rPr>
          <w:sz w:val="28"/>
          <w:szCs w:val="28"/>
        </w:rPr>
        <w:t xml:space="preserve"> обслуговування будівлі</w:t>
      </w:r>
      <w:r w:rsidR="005B3E23" w:rsidRPr="005B3E23">
        <w:rPr>
          <w:sz w:val="28"/>
          <w:szCs w:val="28"/>
        </w:rPr>
        <w:t xml:space="preserve"> стоматологічного кабінету.</w:t>
      </w:r>
    </w:p>
    <w:p w:rsidR="005B3E23" w:rsidRPr="005B3E23" w:rsidRDefault="00E312F6" w:rsidP="005B3E23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B3E23" w:rsidRPr="005B3E23">
        <w:rPr>
          <w:sz w:val="28"/>
          <w:szCs w:val="28"/>
        </w:rPr>
        <w:t>Над</w:t>
      </w:r>
      <w:r>
        <w:rPr>
          <w:sz w:val="28"/>
          <w:szCs w:val="28"/>
        </w:rPr>
        <w:t>ати дозвіл на проведення експерт</w:t>
      </w:r>
      <w:r w:rsidR="005B3E23" w:rsidRPr="005B3E23">
        <w:rPr>
          <w:sz w:val="28"/>
          <w:szCs w:val="28"/>
        </w:rPr>
        <w:t>ної грошової оцінки земельної ділянки під</w:t>
      </w:r>
      <w:r>
        <w:rPr>
          <w:sz w:val="28"/>
          <w:szCs w:val="28"/>
        </w:rPr>
        <w:t xml:space="preserve"> приватизованими об'є</w:t>
      </w:r>
      <w:r w:rsidR="005B3E23" w:rsidRPr="005B3E23">
        <w:rPr>
          <w:sz w:val="28"/>
          <w:szCs w:val="28"/>
        </w:rPr>
        <w:t>ктами нерухомості площею 0,0275га на вул.Сухомлинського,4, що</w:t>
      </w:r>
      <w:r>
        <w:rPr>
          <w:sz w:val="28"/>
          <w:szCs w:val="28"/>
        </w:rPr>
        <w:t xml:space="preserve"> </w:t>
      </w:r>
      <w:r w:rsidR="005B3E23" w:rsidRPr="005B3E23">
        <w:rPr>
          <w:sz w:val="28"/>
          <w:szCs w:val="28"/>
        </w:rPr>
        <w:t>п</w:t>
      </w:r>
      <w:r>
        <w:rPr>
          <w:sz w:val="28"/>
          <w:szCs w:val="28"/>
        </w:rPr>
        <w:t>і</w:t>
      </w:r>
      <w:r w:rsidR="005B3E23" w:rsidRPr="005B3E23">
        <w:rPr>
          <w:sz w:val="28"/>
          <w:szCs w:val="28"/>
        </w:rPr>
        <w:t>длягає продажу гр.Баран І.Р. та гр.Баран К.Р.</w:t>
      </w:r>
    </w:p>
    <w:p w:rsidR="005B3E23" w:rsidRPr="005B3E23" w:rsidRDefault="00E312F6" w:rsidP="005B3E23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B3E23" w:rsidRPr="005B3E23">
        <w:rPr>
          <w:sz w:val="28"/>
          <w:szCs w:val="28"/>
        </w:rPr>
        <w:t>Гр.Баран І.Р. та гр.Баран К.Р. укласти з Винниківською міською радою договір про оплату</w:t>
      </w:r>
      <w:r>
        <w:rPr>
          <w:sz w:val="28"/>
          <w:szCs w:val="28"/>
        </w:rPr>
        <w:t xml:space="preserve"> а</w:t>
      </w:r>
      <w:r w:rsidR="005B3E23" w:rsidRPr="005B3E23">
        <w:rPr>
          <w:sz w:val="28"/>
          <w:szCs w:val="28"/>
        </w:rPr>
        <w:t>вансового внеску в рахунок оплати ціни земельної ділянки на вул.Сухомлинського,4, що</w:t>
      </w:r>
      <w:r>
        <w:rPr>
          <w:sz w:val="28"/>
          <w:szCs w:val="28"/>
        </w:rPr>
        <w:t xml:space="preserve"> ст</w:t>
      </w:r>
      <w:r w:rsidR="005B3E23" w:rsidRPr="005B3E23">
        <w:rPr>
          <w:sz w:val="28"/>
          <w:szCs w:val="28"/>
        </w:rPr>
        <w:t xml:space="preserve">ановить 20 відсотків від нормативної грошової </w:t>
      </w:r>
      <w:r w:rsidR="005B3E23" w:rsidRPr="005B3E23">
        <w:rPr>
          <w:sz w:val="28"/>
          <w:szCs w:val="28"/>
        </w:rPr>
        <w:lastRenderedPageBreak/>
        <w:t>оцінки, та сплатити авансовий внесок у</w:t>
      </w:r>
      <w:r>
        <w:rPr>
          <w:sz w:val="28"/>
          <w:szCs w:val="28"/>
        </w:rPr>
        <w:t xml:space="preserve"> с</w:t>
      </w:r>
      <w:r w:rsidR="005B3E23" w:rsidRPr="005B3E23">
        <w:rPr>
          <w:sz w:val="28"/>
          <w:szCs w:val="28"/>
        </w:rPr>
        <w:t>умі 16688,61 (шістнадцять тисяч шістсот вісімдесят вісім) грн. 61 коп. протягом 10-</w:t>
      </w:r>
      <w:r>
        <w:rPr>
          <w:sz w:val="28"/>
          <w:szCs w:val="28"/>
        </w:rPr>
        <w:t>т</w:t>
      </w:r>
      <w:r w:rsidR="005B3E23" w:rsidRPr="005B3E23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="005B3E23" w:rsidRPr="005B3E23">
        <w:rPr>
          <w:sz w:val="28"/>
          <w:szCs w:val="28"/>
        </w:rPr>
        <w:t>обочих днів з дня підписання договору</w:t>
      </w:r>
    </w:p>
    <w:p w:rsidR="005B3E23" w:rsidRDefault="00E312F6" w:rsidP="005B3E23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5B3E23" w:rsidRPr="005B3E23">
        <w:rPr>
          <w:sz w:val="28"/>
          <w:szCs w:val="28"/>
        </w:rPr>
        <w:t>Виконкому Винниківської міської ради після отримання авансового внеску визначити</w:t>
      </w:r>
      <w:r>
        <w:rPr>
          <w:sz w:val="28"/>
          <w:szCs w:val="28"/>
        </w:rPr>
        <w:t xml:space="preserve"> с</w:t>
      </w:r>
      <w:r w:rsidR="005B3E23" w:rsidRPr="005B3E23">
        <w:rPr>
          <w:sz w:val="28"/>
          <w:szCs w:val="28"/>
        </w:rPr>
        <w:t>уб'єкта оціночної діяльності для виготовлення експертної грошової оцінки земельної</w:t>
      </w:r>
      <w:r>
        <w:rPr>
          <w:sz w:val="28"/>
          <w:szCs w:val="28"/>
        </w:rPr>
        <w:t xml:space="preserve"> ді</w:t>
      </w:r>
      <w:r w:rsidR="005B3E23" w:rsidRPr="005B3E23">
        <w:rPr>
          <w:sz w:val="28"/>
          <w:szCs w:val="28"/>
        </w:rPr>
        <w:t>лянки.</w:t>
      </w:r>
    </w:p>
    <w:p w:rsidR="00E312F6" w:rsidRPr="005B3E23" w:rsidRDefault="00E312F6" w:rsidP="005B3E23">
      <w:pPr>
        <w:rPr>
          <w:sz w:val="28"/>
          <w:szCs w:val="28"/>
        </w:rPr>
      </w:pPr>
    </w:p>
    <w:p w:rsidR="00213958" w:rsidRPr="006F2805" w:rsidRDefault="005B3E23" w:rsidP="005B3E23">
      <w:pPr>
        <w:rPr>
          <w:sz w:val="28"/>
          <w:szCs w:val="28"/>
        </w:rPr>
      </w:pPr>
      <w:r w:rsidRPr="005B3E23">
        <w:rPr>
          <w:sz w:val="28"/>
          <w:szCs w:val="28"/>
        </w:rPr>
        <w:t>Міський голова</w:t>
      </w:r>
      <w:r w:rsidR="00E312F6"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5B3E2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2C7" w:rsidRDefault="00CB12C7">
      <w:r>
        <w:separator/>
      </w:r>
    </w:p>
  </w:endnote>
  <w:endnote w:type="continuationSeparator" w:id="0">
    <w:p w:rsidR="00CB12C7" w:rsidRDefault="00CB1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2C7" w:rsidRDefault="00CB12C7">
      <w:r>
        <w:separator/>
      </w:r>
    </w:p>
  </w:footnote>
  <w:footnote w:type="continuationSeparator" w:id="0">
    <w:p w:rsidR="00CB12C7" w:rsidRDefault="00CB1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B3E23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D1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4F70"/>
    <w:rsid w:val="00CB12C7"/>
    <w:rsid w:val="00CB2413"/>
    <w:rsid w:val="00CB2D62"/>
    <w:rsid w:val="00D06C91"/>
    <w:rsid w:val="00D30A86"/>
    <w:rsid w:val="00D42E0A"/>
    <w:rsid w:val="00DF3581"/>
    <w:rsid w:val="00E27BF1"/>
    <w:rsid w:val="00E312F6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DB06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0B1E7-BAED-440D-BD76-29A5A5F16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87</TotalTime>
  <Pages>1</Pages>
  <Words>1591</Words>
  <Characters>907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2023-05-18T12:00:00Z</dcterms:modified>
</cp:coreProperties>
</file>