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59A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 соціально-економічного розвитку міста Винники на 2019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59AC" w:rsidRPr="003A59AC" w:rsidRDefault="003A59AC" w:rsidP="003A59A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Бюджетним кодексом України, Земельним кодексом України, Законами </w:t>
      </w:r>
      <w:r w:rsidRPr="003A59AC">
        <w:rPr>
          <w:sz w:val="28"/>
          <w:szCs w:val="28"/>
        </w:rPr>
        <w:t xml:space="preserve">України «Про місцеве самоврядування в Україні», «Про обʼєднання співвласників багатоквартирного будинку», «Про благоустрій населених пунктів», «Про житлово-комунальні послуги», «Про охорону земель», «Про землеустрій», з метою забезпечення належного виконання бюджету м. Винники на 2019 рік, створення умов соціального </w:t>
      </w:r>
      <w:r>
        <w:rPr>
          <w:sz w:val="28"/>
          <w:szCs w:val="28"/>
        </w:rPr>
        <w:t>та економічного розвитку міста з</w:t>
      </w:r>
      <w:r w:rsidRPr="003A59AC">
        <w:rPr>
          <w:sz w:val="28"/>
          <w:szCs w:val="28"/>
        </w:rPr>
        <w:t xml:space="preserve"> урахуванням інтересів його жителів, Винниківська міська</w:t>
      </w:r>
      <w:r>
        <w:rPr>
          <w:sz w:val="28"/>
          <w:szCs w:val="28"/>
        </w:rPr>
        <w:t xml:space="preserve"> </w:t>
      </w:r>
      <w:r w:rsidRPr="003A59AC">
        <w:rPr>
          <w:sz w:val="28"/>
          <w:szCs w:val="28"/>
        </w:rPr>
        <w:t>рада: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</w:p>
    <w:p w:rsidR="003A59AC" w:rsidRPr="003A59AC" w:rsidRDefault="003A59AC" w:rsidP="003A59AC">
      <w:pPr>
        <w:jc w:val="center"/>
        <w:rPr>
          <w:sz w:val="28"/>
          <w:szCs w:val="28"/>
        </w:rPr>
      </w:pPr>
      <w:r w:rsidRPr="003A59AC">
        <w:rPr>
          <w:sz w:val="28"/>
          <w:szCs w:val="28"/>
        </w:rPr>
        <w:t>вирішила: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</w:p>
    <w:p w:rsidR="003A59AC" w:rsidRPr="003A59AC" w:rsidRDefault="003A59AC" w:rsidP="003A59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A59AC">
        <w:rPr>
          <w:sz w:val="28"/>
          <w:szCs w:val="28"/>
        </w:rPr>
        <w:t>Затвердити наступні програми соціально-економічного розвитку міста Винники на 2019</w:t>
      </w:r>
      <w:r>
        <w:rPr>
          <w:sz w:val="28"/>
          <w:szCs w:val="28"/>
        </w:rPr>
        <w:t xml:space="preserve"> рік: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1.1. Програма благоустрою міста Винники на 2019 рік (Додаток 1);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1.2. Програма «Поточний ремонт житлового фонду м. Винники на 2019 рік» (Додаток 2).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1.3. Програма заходів по охороні, раціональному використанню земель та покращенню угідь на території міста Винники на 2019 рік (Додаток 3).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1.4. Програма по безоплатному перевезенню автобусом учнів місцевих шкіл на 2019 рік</w:t>
      </w:r>
      <w:r>
        <w:rPr>
          <w:sz w:val="28"/>
          <w:szCs w:val="28"/>
        </w:rPr>
        <w:t xml:space="preserve"> </w:t>
      </w:r>
      <w:r w:rsidRPr="003A59AC">
        <w:rPr>
          <w:sz w:val="28"/>
          <w:szCs w:val="28"/>
        </w:rPr>
        <w:t>(Додаток 4).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1.5. Програма сприяння створенню та забезпечення функціонування обʼєднань співвласників багатоквартирних будинків у м. Винники на 2019 рік (Додаток 5).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1.6. Програма утри</w:t>
      </w:r>
      <w:r>
        <w:rPr>
          <w:sz w:val="28"/>
          <w:szCs w:val="28"/>
        </w:rPr>
        <w:t>мання нежитлових приміщень, що є</w:t>
      </w:r>
      <w:r w:rsidRPr="003A59AC">
        <w:rPr>
          <w:sz w:val="28"/>
          <w:szCs w:val="28"/>
        </w:rPr>
        <w:t xml:space="preserve"> комунальною власністю територіальної громади міста Винники на 2019 рік ( Додаток 6).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1.7 Програма внесків до статутних капіталів комунальних підприємств у 2019 році</w:t>
      </w:r>
      <w:r>
        <w:rPr>
          <w:sz w:val="28"/>
          <w:szCs w:val="28"/>
        </w:rPr>
        <w:t xml:space="preserve"> </w:t>
      </w:r>
      <w:r w:rsidRPr="003A59AC">
        <w:rPr>
          <w:sz w:val="28"/>
          <w:szCs w:val="28"/>
        </w:rPr>
        <w:t>(Додаток 7)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1.8 Програма забезпечення виконання рішень суду про стягнення коштів місцевого бюджету на 2019 рік (Додаток 8)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lastRenderedPageBreak/>
        <w:t>1.9 Програма забезпечення техногенної та пожежної безпеки м.Винник на 2019 рік</w:t>
      </w:r>
      <w:r>
        <w:rPr>
          <w:sz w:val="28"/>
          <w:szCs w:val="28"/>
        </w:rPr>
        <w:t xml:space="preserve"> </w:t>
      </w:r>
      <w:r w:rsidRPr="003A59AC">
        <w:rPr>
          <w:sz w:val="28"/>
          <w:szCs w:val="28"/>
        </w:rPr>
        <w:t>(Додаток 9)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1.10 Програма заходів запобігання та ліквідації надзвичайних ситуацій та наслі</w:t>
      </w:r>
      <w:r>
        <w:rPr>
          <w:sz w:val="28"/>
          <w:szCs w:val="28"/>
        </w:rPr>
        <w:t>д</w:t>
      </w:r>
      <w:r w:rsidRPr="003A59AC">
        <w:rPr>
          <w:sz w:val="28"/>
          <w:szCs w:val="28"/>
        </w:rPr>
        <w:t>ків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1.11 Прог</w:t>
      </w:r>
      <w:r>
        <w:rPr>
          <w:sz w:val="28"/>
          <w:szCs w:val="28"/>
        </w:rPr>
        <w:t>рами залучения фахівців, експерт</w:t>
      </w:r>
      <w:r w:rsidRPr="003A59AC">
        <w:rPr>
          <w:sz w:val="28"/>
          <w:szCs w:val="28"/>
        </w:rPr>
        <w:t>ів, експертних організацій до розгляду та участі у ви</w:t>
      </w:r>
      <w:r>
        <w:rPr>
          <w:sz w:val="28"/>
          <w:szCs w:val="28"/>
        </w:rPr>
        <w:t>ришенні питань, що належать до п</w:t>
      </w:r>
      <w:r w:rsidRPr="003A59AC">
        <w:rPr>
          <w:sz w:val="28"/>
          <w:szCs w:val="28"/>
        </w:rPr>
        <w:t>овноважень міської ради (Додаток 11)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</w:p>
    <w:p w:rsidR="003A59AC" w:rsidRDefault="003A59AC" w:rsidP="003A59AC">
      <w:pPr>
        <w:jc w:val="both"/>
        <w:rPr>
          <w:sz w:val="28"/>
          <w:szCs w:val="28"/>
        </w:rPr>
      </w:pPr>
      <w:r w:rsidRPr="003A59AC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2. </w:t>
      </w:r>
      <w:r w:rsidRPr="003A59AC">
        <w:rPr>
          <w:sz w:val="28"/>
          <w:szCs w:val="28"/>
        </w:rPr>
        <w:t>Від</w:t>
      </w:r>
      <w:r>
        <w:rPr>
          <w:sz w:val="28"/>
          <w:szCs w:val="28"/>
        </w:rPr>
        <w:t>д</w:t>
      </w:r>
      <w:r w:rsidRPr="003A59AC">
        <w:rPr>
          <w:sz w:val="28"/>
          <w:szCs w:val="28"/>
        </w:rPr>
        <w:t>і</w:t>
      </w:r>
      <w:r>
        <w:rPr>
          <w:sz w:val="28"/>
          <w:szCs w:val="28"/>
        </w:rPr>
        <w:t>л</w:t>
      </w:r>
      <w:r w:rsidRPr="003A59AC">
        <w:rPr>
          <w:sz w:val="28"/>
          <w:szCs w:val="28"/>
        </w:rPr>
        <w:t xml:space="preserve">у фінансів та скономіки забезечити фінансування програм з міського </w:t>
      </w:r>
      <w:r>
        <w:rPr>
          <w:sz w:val="28"/>
          <w:szCs w:val="28"/>
        </w:rPr>
        <w:t>бюд</w:t>
      </w:r>
      <w:r w:rsidRPr="003A59AC">
        <w:rPr>
          <w:sz w:val="28"/>
          <w:szCs w:val="28"/>
        </w:rPr>
        <w:t>жету м.</w:t>
      </w:r>
      <w:r>
        <w:rPr>
          <w:sz w:val="28"/>
          <w:szCs w:val="28"/>
        </w:rPr>
        <w:t>Винники.</w:t>
      </w:r>
    </w:p>
    <w:p w:rsidR="003A59AC" w:rsidRPr="003A59AC" w:rsidRDefault="003A59AC" w:rsidP="003A59AC">
      <w:pPr>
        <w:jc w:val="both"/>
        <w:rPr>
          <w:sz w:val="28"/>
          <w:szCs w:val="28"/>
        </w:rPr>
      </w:pPr>
    </w:p>
    <w:p w:rsidR="003A59AC" w:rsidRPr="003A59AC" w:rsidRDefault="003A59AC" w:rsidP="003A59AC">
      <w:pPr>
        <w:jc w:val="both"/>
        <w:rPr>
          <w:sz w:val="28"/>
          <w:szCs w:val="28"/>
        </w:rPr>
      </w:pPr>
      <w:r w:rsidRPr="003A59AC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3. </w:t>
      </w:r>
      <w:r w:rsidRPr="003A59AC">
        <w:rPr>
          <w:sz w:val="28"/>
          <w:szCs w:val="28"/>
        </w:rPr>
        <w:t>Контроль за виконанням даного рішен</w:t>
      </w:r>
      <w:r>
        <w:rPr>
          <w:sz w:val="28"/>
          <w:szCs w:val="28"/>
        </w:rPr>
        <w:t>н</w:t>
      </w:r>
      <w:r w:rsidRPr="003A59AC">
        <w:rPr>
          <w:sz w:val="28"/>
          <w:szCs w:val="28"/>
        </w:rPr>
        <w:t>я покласти на заступника міського голови з питань житлово-комунального господарства та фінансової політики.</w:t>
      </w:r>
    </w:p>
    <w:p w:rsidR="003A59AC" w:rsidRDefault="003A59AC" w:rsidP="003A59AC">
      <w:pPr>
        <w:jc w:val="both"/>
        <w:rPr>
          <w:sz w:val="28"/>
          <w:szCs w:val="28"/>
        </w:rPr>
      </w:pPr>
    </w:p>
    <w:p w:rsidR="003A59AC" w:rsidRDefault="003A59AC" w:rsidP="003A59AC">
      <w:pPr>
        <w:jc w:val="both"/>
        <w:rPr>
          <w:sz w:val="28"/>
          <w:szCs w:val="28"/>
        </w:rPr>
      </w:pPr>
    </w:p>
    <w:p w:rsidR="00213958" w:rsidRPr="006F2805" w:rsidRDefault="003A59AC" w:rsidP="003A59AC">
      <w:pPr>
        <w:jc w:val="both"/>
        <w:rPr>
          <w:sz w:val="28"/>
          <w:szCs w:val="28"/>
        </w:rPr>
      </w:pPr>
      <w:r w:rsidRPr="003A59A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</w:t>
      </w:r>
      <w:bookmarkStart w:id="1" w:name="_GoBack"/>
      <w:bookmarkEnd w:id="1"/>
      <w:r w:rsidRPr="003A59A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C47" w:rsidRDefault="001F2C47">
      <w:r>
        <w:separator/>
      </w:r>
    </w:p>
  </w:endnote>
  <w:endnote w:type="continuationSeparator" w:id="0">
    <w:p w:rsidR="001F2C47" w:rsidRDefault="001F2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C47" w:rsidRDefault="001F2C47">
      <w:r>
        <w:separator/>
      </w:r>
    </w:p>
  </w:footnote>
  <w:footnote w:type="continuationSeparator" w:id="0">
    <w:p w:rsidR="001F2C47" w:rsidRDefault="001F2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A83A0A"/>
    <w:multiLevelType w:val="hybridMultilevel"/>
    <w:tmpl w:val="251E3D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2C4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59AC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D3ED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250F9-1831-4512-8E77-9CB8831D4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2</Pages>
  <Words>1646</Words>
  <Characters>939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2023-05-22T11:56:00Z</dcterms:modified>
</cp:coreProperties>
</file>