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1633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764B1" w:rsidP="007764B1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технічної документації із землеустрою щодо поділу та об’єднання земельних ділянок ТзОВ «Академія футболу» по вул.Б.Хмельницького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764B1" w:rsidRPr="007764B1" w:rsidRDefault="007764B1" w:rsidP="007764B1">
      <w:pPr>
        <w:ind w:firstLine="720"/>
        <w:rPr>
          <w:sz w:val="28"/>
          <w:szCs w:val="28"/>
        </w:rPr>
      </w:pPr>
      <w:r w:rsidRPr="007764B1">
        <w:rPr>
          <w:sz w:val="28"/>
          <w:szCs w:val="28"/>
        </w:rPr>
        <w:t>Розглянувши заяву директора ТОВ «Академія</w:t>
      </w:r>
      <w:r>
        <w:rPr>
          <w:sz w:val="28"/>
          <w:szCs w:val="28"/>
        </w:rPr>
        <w:t xml:space="preserve"> Футболу» від 28.11.2018р. вх. №</w:t>
      </w:r>
      <w:r w:rsidRPr="007764B1">
        <w:rPr>
          <w:sz w:val="28"/>
          <w:szCs w:val="28"/>
        </w:rPr>
        <w:t>2480/04-22/18, технічну документацію із</w:t>
      </w:r>
      <w:r>
        <w:rPr>
          <w:sz w:val="28"/>
          <w:szCs w:val="28"/>
        </w:rPr>
        <w:t xml:space="preserve"> землеустрою щодо поділу та обʼєднання земельної ділянки, враховуючи рішення №</w:t>
      </w:r>
      <w:r w:rsidRPr="007764B1">
        <w:rPr>
          <w:sz w:val="28"/>
          <w:szCs w:val="28"/>
        </w:rPr>
        <w:t>l503 12-ої сесії Винниківської міської ради від 27.09.2018 р. «Про надання дозволу на розподіл земельної ділянки по вул.Б.Хмельниц</w:t>
      </w:r>
      <w:r>
        <w:rPr>
          <w:sz w:val="28"/>
          <w:szCs w:val="28"/>
        </w:rPr>
        <w:t>ького в м.Винники», керуючись пп</w:t>
      </w:r>
      <w:r w:rsidRPr="007764B1">
        <w:rPr>
          <w:sz w:val="28"/>
          <w:szCs w:val="28"/>
        </w:rPr>
        <w:t>.34 п. І ст.26 Закону України «Про місцеве самоврядування в Україні», Земельним кодексом України, Винниківська міська</w:t>
      </w:r>
      <w:r>
        <w:rPr>
          <w:sz w:val="28"/>
          <w:szCs w:val="28"/>
        </w:rPr>
        <w:t xml:space="preserve"> </w:t>
      </w:r>
      <w:r w:rsidRPr="007764B1">
        <w:rPr>
          <w:sz w:val="28"/>
          <w:szCs w:val="28"/>
        </w:rPr>
        <w:t>рада</w:t>
      </w:r>
    </w:p>
    <w:p w:rsidR="007764B1" w:rsidRPr="007764B1" w:rsidRDefault="007764B1" w:rsidP="007764B1">
      <w:pPr>
        <w:rPr>
          <w:sz w:val="28"/>
          <w:szCs w:val="28"/>
        </w:rPr>
      </w:pPr>
    </w:p>
    <w:p w:rsidR="007764B1" w:rsidRPr="007764B1" w:rsidRDefault="007764B1" w:rsidP="007764B1">
      <w:pPr>
        <w:jc w:val="center"/>
        <w:rPr>
          <w:sz w:val="28"/>
          <w:szCs w:val="28"/>
        </w:rPr>
      </w:pPr>
      <w:r w:rsidRPr="007764B1">
        <w:rPr>
          <w:sz w:val="28"/>
          <w:szCs w:val="28"/>
        </w:rPr>
        <w:t>ВИРІШИЛА:</w:t>
      </w:r>
    </w:p>
    <w:p w:rsidR="007764B1" w:rsidRPr="007764B1" w:rsidRDefault="007764B1" w:rsidP="007764B1">
      <w:pPr>
        <w:rPr>
          <w:sz w:val="28"/>
          <w:szCs w:val="28"/>
        </w:rPr>
      </w:pPr>
    </w:p>
    <w:p w:rsidR="007764B1" w:rsidRPr="007764B1" w:rsidRDefault="007764B1" w:rsidP="007764B1">
      <w:pPr>
        <w:rPr>
          <w:sz w:val="28"/>
          <w:szCs w:val="28"/>
        </w:rPr>
      </w:pPr>
      <w:r w:rsidRPr="007764B1">
        <w:rPr>
          <w:sz w:val="28"/>
          <w:szCs w:val="28"/>
        </w:rPr>
        <w:t>1. Затвердити ТзОВ «Академія Футболу» технічну документацію із землеустрою щодо поділу земельної ділянки, загальною площею 17.3215га (кадастровий номер 4610160300:07:001:0060) на вул. Б.Хмельницького в м. Винники та надати в постійне користування земельні ділянки:</w:t>
      </w:r>
    </w:p>
    <w:p w:rsidR="007764B1" w:rsidRPr="007764B1" w:rsidRDefault="007764B1" w:rsidP="007764B1">
      <w:pPr>
        <w:rPr>
          <w:sz w:val="28"/>
          <w:szCs w:val="28"/>
        </w:rPr>
      </w:pPr>
    </w:p>
    <w:p w:rsidR="007764B1" w:rsidRPr="007764B1" w:rsidRDefault="007764B1" w:rsidP="007764B1">
      <w:pPr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 w:rsidRPr="007764B1">
        <w:rPr>
          <w:sz w:val="28"/>
          <w:szCs w:val="28"/>
        </w:rPr>
        <w:t>l площею 9,743 га (код КВЦГЗ 07.01. для будівництва та обслуговування обʼектів рекреаційного призначення кадастровий номер</w:t>
      </w:r>
      <w:r>
        <w:rPr>
          <w:sz w:val="28"/>
          <w:szCs w:val="28"/>
        </w:rPr>
        <w:t xml:space="preserve"> </w:t>
      </w:r>
      <w:r w:rsidRPr="007764B1">
        <w:rPr>
          <w:sz w:val="28"/>
          <w:szCs w:val="28"/>
        </w:rPr>
        <w:t>4610160300:07:001:0070</w:t>
      </w:r>
    </w:p>
    <w:p w:rsidR="007764B1" w:rsidRPr="007764B1" w:rsidRDefault="007764B1" w:rsidP="007764B1">
      <w:pPr>
        <w:rPr>
          <w:sz w:val="28"/>
          <w:szCs w:val="28"/>
        </w:rPr>
      </w:pPr>
      <w:r w:rsidRPr="007764B1">
        <w:rPr>
          <w:rFonts w:ascii="Tahoma" w:hAnsi="Tahoma" w:cs="Tahoma"/>
          <w:sz w:val="28"/>
          <w:szCs w:val="28"/>
        </w:rPr>
        <w:t>﻿﻿</w:t>
      </w:r>
      <w:r>
        <w:rPr>
          <w:sz w:val="28"/>
          <w:szCs w:val="28"/>
        </w:rPr>
        <w:t xml:space="preserve">№ </w:t>
      </w:r>
      <w:r w:rsidRPr="007764B1">
        <w:rPr>
          <w:sz w:val="28"/>
          <w:szCs w:val="28"/>
        </w:rPr>
        <w:t>2 площею 7,5784га (код КВЦПЗ 07.01 для будівництва та обслуговування обʼсктів рекреаційного призначення кадастровий номер 4610160300:07:001:007</w:t>
      </w:r>
    </w:p>
    <w:p w:rsidR="007764B1" w:rsidRPr="007764B1" w:rsidRDefault="007764B1" w:rsidP="007764B1">
      <w:pPr>
        <w:rPr>
          <w:sz w:val="28"/>
          <w:szCs w:val="28"/>
        </w:rPr>
      </w:pPr>
      <w:r w:rsidRPr="007764B1">
        <w:rPr>
          <w:sz w:val="28"/>
          <w:szCs w:val="28"/>
        </w:rPr>
        <w:t>2. ТОВ «Академія Футболу» Забезпечити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нових.</w:t>
      </w:r>
    </w:p>
    <w:p w:rsidR="007764B1" w:rsidRPr="007764B1" w:rsidRDefault="007764B1" w:rsidP="007764B1">
      <w:pPr>
        <w:rPr>
          <w:sz w:val="28"/>
          <w:szCs w:val="28"/>
        </w:rPr>
      </w:pPr>
      <w:r w:rsidRPr="007764B1">
        <w:rPr>
          <w:sz w:val="28"/>
          <w:szCs w:val="28"/>
        </w:rPr>
        <w:lastRenderedPageBreak/>
        <w:t>Рішення надіслати в Личаківську обʼєднану податкову інспекцію Головного управління ДФС у Львівській області.</w:t>
      </w:r>
    </w:p>
    <w:p w:rsidR="007764B1" w:rsidRPr="007764B1" w:rsidRDefault="007764B1" w:rsidP="007764B1">
      <w:pPr>
        <w:rPr>
          <w:sz w:val="28"/>
          <w:szCs w:val="28"/>
        </w:rPr>
      </w:pPr>
    </w:p>
    <w:p w:rsidR="00213958" w:rsidRPr="006F2805" w:rsidRDefault="007764B1" w:rsidP="007764B1">
      <w:pPr>
        <w:rPr>
          <w:sz w:val="28"/>
          <w:szCs w:val="28"/>
        </w:rPr>
      </w:pPr>
      <w:r w:rsidRPr="007764B1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</w:t>
      </w:r>
      <w:bookmarkStart w:id="1" w:name="_GoBack"/>
      <w:bookmarkEnd w:id="1"/>
      <w:r w:rsidRPr="007764B1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71E3" w:rsidRDefault="00CC71E3">
      <w:r>
        <w:separator/>
      </w:r>
    </w:p>
  </w:endnote>
  <w:endnote w:type="continuationSeparator" w:id="0">
    <w:p w:rsidR="00CC71E3" w:rsidRDefault="00CC7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71E3" w:rsidRDefault="00CC71E3">
      <w:r>
        <w:separator/>
      </w:r>
    </w:p>
  </w:footnote>
  <w:footnote w:type="continuationSeparator" w:id="0">
    <w:p w:rsidR="00CC71E3" w:rsidRDefault="00CC71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764B1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C71E3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646DE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BAC712-84E3-4124-A20D-9AB8EC596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1302</Words>
  <Characters>743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2023-05-22T12:29:00Z</dcterms:modified>
</cp:coreProperties>
</file>