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27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проекту землеустрою щодо відведення земельної ділянки та надання в постійне користування земельної ділянки вул.Галицька,9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272C" w:rsidRPr="00CE272C" w:rsidRDefault="00CE272C" w:rsidP="00B143DE">
      <w:pPr>
        <w:ind w:firstLine="720"/>
        <w:rPr>
          <w:sz w:val="28"/>
          <w:szCs w:val="28"/>
        </w:rPr>
      </w:pPr>
      <w:bookmarkStart w:id="1" w:name="_GoBack"/>
      <w:bookmarkEnd w:id="1"/>
      <w:r w:rsidRPr="00CE272C">
        <w:rPr>
          <w:sz w:val="28"/>
          <w:szCs w:val="28"/>
        </w:rPr>
        <w:t>Заслухавши інформацію начальника відділу земельних ресурсів комунального майна, розглянувши п</w:t>
      </w:r>
      <w:r>
        <w:rPr>
          <w:sz w:val="28"/>
          <w:szCs w:val="28"/>
        </w:rPr>
        <w:t>роект землеустрою щодо відведення</w:t>
      </w:r>
      <w:r w:rsidRPr="00CE272C">
        <w:rPr>
          <w:sz w:val="28"/>
          <w:szCs w:val="28"/>
        </w:rPr>
        <w:t xml:space="preserve"> земельної ділянки для будівництва та обслуговування адміністративної будівлі по вул.Галицька,9, враховуючи рішення No138 2-ої сесії Винниківської міської ради від 21.01.2016 р, керуючись ст. 12, 83, 92, 123 Земельного кодексу України, Законом України «Про державну реєстрацію речових прав на нерухоме майно та їх обтяжень»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t>Законом України</w:t>
      </w:r>
      <w:r>
        <w:rPr>
          <w:sz w:val="28"/>
          <w:szCs w:val="28"/>
        </w:rPr>
        <w:t xml:space="preserve"> </w:t>
      </w:r>
      <w:r w:rsidRPr="00CE272C">
        <w:rPr>
          <w:sz w:val="28"/>
          <w:szCs w:val="28"/>
        </w:rPr>
        <w:t>«Про Державний земельний кадастр» Законом України «Про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t>землеустрій», Законом України "Про м</w:t>
      </w:r>
      <w:r>
        <w:rPr>
          <w:sz w:val="28"/>
          <w:szCs w:val="28"/>
        </w:rPr>
        <w:t>ісцеве самоврядування в Україні</w:t>
      </w:r>
      <w:r w:rsidRPr="00CE272C">
        <w:rPr>
          <w:sz w:val="28"/>
          <w:szCs w:val="28"/>
        </w:rPr>
        <w:t>' Винниківська</w:t>
      </w:r>
      <w:r>
        <w:rPr>
          <w:sz w:val="28"/>
          <w:szCs w:val="28"/>
        </w:rPr>
        <w:t xml:space="preserve"> </w:t>
      </w:r>
      <w:r w:rsidRPr="00CE272C">
        <w:rPr>
          <w:sz w:val="28"/>
          <w:szCs w:val="28"/>
        </w:rPr>
        <w:t>міська рада</w:t>
      </w:r>
      <w:r>
        <w:rPr>
          <w:sz w:val="28"/>
          <w:szCs w:val="28"/>
        </w:rPr>
        <w:t xml:space="preserve"> - </w:t>
      </w:r>
    </w:p>
    <w:p w:rsidR="00CE272C" w:rsidRPr="00CE272C" w:rsidRDefault="00CE272C" w:rsidP="00CE272C">
      <w:pPr>
        <w:rPr>
          <w:sz w:val="28"/>
          <w:szCs w:val="28"/>
        </w:rPr>
      </w:pPr>
    </w:p>
    <w:p w:rsidR="00CE272C" w:rsidRPr="00CE272C" w:rsidRDefault="00CE272C" w:rsidP="00CE272C">
      <w:pPr>
        <w:jc w:val="center"/>
        <w:rPr>
          <w:sz w:val="28"/>
          <w:szCs w:val="28"/>
        </w:rPr>
      </w:pPr>
      <w:r w:rsidRPr="00CE272C">
        <w:rPr>
          <w:sz w:val="28"/>
          <w:szCs w:val="28"/>
        </w:rPr>
        <w:t>ВИРІШИЛА</w:t>
      </w:r>
    </w:p>
    <w:p w:rsidR="00CE272C" w:rsidRPr="00CE272C" w:rsidRDefault="00CE272C" w:rsidP="00CE272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CE272C">
        <w:rPr>
          <w:sz w:val="28"/>
          <w:szCs w:val="28"/>
        </w:rPr>
        <w:t>Затвердити виконавчому комітету Винниківської міської ради проект землеустрою шоло відведення земельної ділянки та надати в постійне користування земельну ділянку (кадастровий номер 4610160300:01:001:0064) площею 0,0089 га для будівництва та обслуговування адміністративної будівлі на вул. Галицькій,9 у м.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t>Винники за рахунок земель, що не надані у власніст</w:t>
      </w:r>
      <w:r>
        <w:rPr>
          <w:sz w:val="28"/>
          <w:szCs w:val="28"/>
        </w:rPr>
        <w:t>ь або користування віднісши її до</w:t>
      </w:r>
      <w:r w:rsidRPr="00CE272C">
        <w:rPr>
          <w:sz w:val="28"/>
          <w:szCs w:val="28"/>
        </w:rPr>
        <w:t xml:space="preserve"> земель житлової та громадської забудови.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rFonts w:ascii="Tahoma" w:hAnsi="Tahoma" w:cs="Tahoma"/>
          <w:sz w:val="28"/>
          <w:szCs w:val="28"/>
        </w:rPr>
        <w:t>﻿﻿﻿</w:t>
      </w:r>
      <w:r>
        <w:rPr>
          <w:rFonts w:ascii="Tahoma" w:hAnsi="Tahoma" w:cs="Tahoma"/>
          <w:sz w:val="28"/>
          <w:szCs w:val="28"/>
        </w:rPr>
        <w:t xml:space="preserve">2. </w:t>
      </w:r>
      <w:r w:rsidRPr="00CE272C">
        <w:rPr>
          <w:sz w:val="28"/>
          <w:szCs w:val="28"/>
        </w:rPr>
        <w:t>Виконавчому комітету Винниківської міської ради: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lastRenderedPageBreak/>
        <w:t>2.2. Забезпечити державну реєстрацію земельної ділянки та право на земельну ділянку у відповідних органах державної влади.</w:t>
      </w:r>
    </w:p>
    <w:p w:rsidR="00CE272C" w:rsidRPr="00CE272C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t>3. Землевласнику забезпечити цілодобовий доступ до існуючих на території ділянки інженерних мереж для їх ремонту, обслуговування і будівни</w:t>
      </w:r>
      <w:r>
        <w:rPr>
          <w:sz w:val="28"/>
          <w:szCs w:val="28"/>
        </w:rPr>
        <w:t xml:space="preserve">цтва нових та </w:t>
      </w:r>
      <w:r w:rsidRPr="00CE272C">
        <w:rPr>
          <w:sz w:val="28"/>
          <w:szCs w:val="28"/>
        </w:rPr>
        <w:t>дотримуватись правил використання земель в охоронній зоні згідно з вимогами</w:t>
      </w:r>
      <w:r>
        <w:rPr>
          <w:sz w:val="28"/>
          <w:szCs w:val="28"/>
        </w:rPr>
        <w:t xml:space="preserve"> </w:t>
      </w:r>
      <w:r w:rsidRPr="00CE272C">
        <w:rPr>
          <w:sz w:val="28"/>
          <w:szCs w:val="28"/>
        </w:rPr>
        <w:t>інженерних служб міста.</w:t>
      </w:r>
    </w:p>
    <w:p w:rsidR="00213958" w:rsidRDefault="00CE272C" w:rsidP="00CE272C">
      <w:pPr>
        <w:rPr>
          <w:sz w:val="28"/>
          <w:szCs w:val="28"/>
        </w:rPr>
      </w:pPr>
      <w:r w:rsidRPr="00CE272C">
        <w:rPr>
          <w:sz w:val="28"/>
          <w:szCs w:val="28"/>
        </w:rPr>
        <w:t>4. Рішення надіслати в ДПІ у Личаківському районі м. Львова.</w:t>
      </w:r>
    </w:p>
    <w:p w:rsidR="00CE272C" w:rsidRDefault="00CE272C" w:rsidP="00CE272C">
      <w:pPr>
        <w:rPr>
          <w:sz w:val="28"/>
          <w:szCs w:val="28"/>
        </w:rPr>
      </w:pPr>
    </w:p>
    <w:p w:rsidR="00CE272C" w:rsidRDefault="00CE272C" w:rsidP="00CE272C">
      <w:pPr>
        <w:rPr>
          <w:sz w:val="28"/>
          <w:szCs w:val="28"/>
        </w:rPr>
      </w:pPr>
    </w:p>
    <w:p w:rsidR="00CE272C" w:rsidRDefault="00CE272C" w:rsidP="00CE272C">
      <w:pPr>
        <w:rPr>
          <w:sz w:val="28"/>
          <w:szCs w:val="28"/>
        </w:rPr>
      </w:pPr>
    </w:p>
    <w:p w:rsidR="00CE272C" w:rsidRPr="006F2805" w:rsidRDefault="00CE272C" w:rsidP="00CE272C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В. Квурт</w:t>
      </w:r>
    </w:p>
    <w:sectPr w:rsidR="00CE272C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CDD" w:rsidRDefault="00D55CDD">
      <w:r>
        <w:separator/>
      </w:r>
    </w:p>
  </w:endnote>
  <w:endnote w:type="continuationSeparator" w:id="0">
    <w:p w:rsidR="00D55CDD" w:rsidRDefault="00D5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CDD" w:rsidRDefault="00D55CDD">
      <w:r>
        <w:separator/>
      </w:r>
    </w:p>
  </w:footnote>
  <w:footnote w:type="continuationSeparator" w:id="0">
    <w:p w:rsidR="00D55CDD" w:rsidRDefault="00D55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7E407FD"/>
    <w:multiLevelType w:val="hybridMultilevel"/>
    <w:tmpl w:val="727A158E"/>
    <w:lvl w:ilvl="0" w:tplc="65BA1AC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43D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D1A"/>
    <w:rsid w:val="00CB2413"/>
    <w:rsid w:val="00CB2D62"/>
    <w:rsid w:val="00CE272C"/>
    <w:rsid w:val="00D06C91"/>
    <w:rsid w:val="00D30A86"/>
    <w:rsid w:val="00D42E0A"/>
    <w:rsid w:val="00D55CD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C7E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68132-495F-4927-86F3-021EA693E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1474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73</cp:revision>
  <cp:lastPrinted>2006-03-17T12:40:00Z</cp:lastPrinted>
  <dcterms:created xsi:type="dcterms:W3CDTF">2018-03-30T16:44:00Z</dcterms:created>
  <dcterms:modified xsi:type="dcterms:W3CDTF">2023-03-01T14:09:00Z</dcterms:modified>
</cp:coreProperties>
</file>