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266</w:t>
            </w:r>
          </w:p>
        </w:tc>
      </w:tr>
      <w:tr w:rsidR="008C6E6E" w:rsidRPr="008C6E6E" w:rsidTr="008C6E6E">
        <w:tc>
          <w:tcPr>
            <w:tcW w:w="9628" w:type="dxa"/>
          </w:tcPr>
          <w:p w:rsidR="008C6E6E" w:rsidRDefault="00991A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Народному дому міста Винники проекту землеустрою щодо відведення земельної ділянки та надання в постійне користування земельної ділянки по вул.Шевченка, 5 в м.Винники</w:t>
            </w:r>
          </w:p>
          <w:p w:rsidR="00BE7A3D" w:rsidRDefault="00BE7A3D" w:rsidP="00471A72">
            <w:pPr>
              <w:rPr>
                <w:sz w:val="28"/>
              </w:rPr>
            </w:pPr>
          </w:p>
        </w:tc>
        <w:tc>
          <w:tcPr>
            <w:tcW w:w="4814" w:type="dxa"/>
          </w:tcPr>
          <w:p w:rsidR="00BE7A3D" w:rsidRDefault="00BE7A3D" w:rsidP="00471A72">
            <w:pPr>
              <w:rPr>
                <w:sz w:val="28"/>
              </w:rPr>
            </w:pPr>
          </w:p>
        </w:tc>
      </w:tr>
    </w:tbl>
    <w:p w:rsidR="00991AAF" w:rsidRPr="00991AAF" w:rsidRDefault="00991AAF" w:rsidP="00991AAF">
      <w:pPr>
        <w:ind w:firstLine="720"/>
        <w:rPr>
          <w:sz w:val="28"/>
          <w:szCs w:val="28"/>
        </w:rPr>
      </w:pPr>
      <w:r w:rsidRPr="00991AAF">
        <w:rPr>
          <w:sz w:val="28"/>
          <w:szCs w:val="28"/>
        </w:rPr>
        <w:t>Заслухавши інформацію спеціаліста з земельних питань., проект землеустрого щодо відведення земельної ділянки для обслуговування будівлі по вул. Шевченка.5. враховуючи рішення No290 7-ої сесії Винниківської міської ради від 20.10.2011 р. пропозиції постійної депутатської комісії з питань земельних відносин та охорони навколишнього середовища та архітектури від 24.03.2016 р. (протокол No20),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землеустрій».Законом України "Про місцеве самоврядування в Україні". Випниківська міська рада</w:t>
      </w:r>
    </w:p>
    <w:p w:rsidR="00991AAF" w:rsidRPr="00991AAF" w:rsidRDefault="00991AAF" w:rsidP="00991AAF">
      <w:pPr>
        <w:rPr>
          <w:sz w:val="28"/>
          <w:szCs w:val="28"/>
        </w:rPr>
      </w:pPr>
    </w:p>
    <w:p w:rsidR="00991AAF" w:rsidRPr="00991AAF" w:rsidRDefault="00991AAF" w:rsidP="00991AAF">
      <w:pPr>
        <w:jc w:val="center"/>
        <w:rPr>
          <w:sz w:val="28"/>
          <w:szCs w:val="28"/>
        </w:rPr>
      </w:pPr>
      <w:r w:rsidRPr="00991AAF">
        <w:rPr>
          <w:sz w:val="28"/>
          <w:szCs w:val="28"/>
        </w:rPr>
        <w:t>ВИРІШИЛА:</w:t>
      </w:r>
    </w:p>
    <w:p w:rsidR="00991AAF" w:rsidRPr="00991AAF" w:rsidRDefault="00991AAF" w:rsidP="00991AAF">
      <w:pPr>
        <w:rPr>
          <w:sz w:val="28"/>
          <w:szCs w:val="28"/>
        </w:rPr>
      </w:pPr>
    </w:p>
    <w:p w:rsidR="00991AAF" w:rsidRPr="00991AAF" w:rsidRDefault="00991AAF" w:rsidP="00991AAF">
      <w:pPr>
        <w:rPr>
          <w:sz w:val="28"/>
          <w:szCs w:val="28"/>
        </w:rPr>
      </w:pPr>
      <w:r w:rsidRPr="00991AAF">
        <w:rPr>
          <w:rFonts w:ascii="Tahoma" w:hAnsi="Tahoma" w:cs="Tahoma"/>
          <w:sz w:val="28"/>
          <w:szCs w:val="28"/>
        </w:rPr>
        <w:t>﻿﻿﻿</w:t>
      </w:r>
      <w:r w:rsidRPr="00991AAF">
        <w:rPr>
          <w:sz w:val="28"/>
          <w:szCs w:val="28"/>
        </w:rPr>
        <w:t xml:space="preserve">Затвердити </w:t>
      </w:r>
      <w:r>
        <w:rPr>
          <w:sz w:val="28"/>
          <w:szCs w:val="28"/>
        </w:rPr>
        <w:t>Народн</w:t>
      </w:r>
      <w:r w:rsidRPr="00991AAF">
        <w:rPr>
          <w:sz w:val="28"/>
          <w:szCs w:val="28"/>
        </w:rPr>
        <w:t>ому дому м. Винники проект землеустрою щодо відведения земельної ділянки та падати постійне користування земельну ділянку площею 0,1824 га для обслуговування будівлі на вул. Ш/евченка.5 у м. Винники за рахунок земель, що не надані у власність або користування віднісши її до земель житлової та громадської забудови.</w:t>
      </w:r>
    </w:p>
    <w:p w:rsidR="00991AAF" w:rsidRPr="00991AAF" w:rsidRDefault="00991AAF" w:rsidP="00991AAF">
      <w:pPr>
        <w:rPr>
          <w:sz w:val="28"/>
          <w:szCs w:val="28"/>
        </w:rPr>
      </w:pPr>
      <w:r w:rsidRPr="00991AAF">
        <w:rPr>
          <w:rFonts w:ascii="Tahoma" w:hAnsi="Tahoma" w:cs="Tahoma"/>
          <w:sz w:val="28"/>
          <w:szCs w:val="28"/>
        </w:rPr>
        <w:t>﻿﻿﻿</w:t>
      </w:r>
      <w:r w:rsidRPr="00991AAF">
        <w:rPr>
          <w:sz w:val="28"/>
          <w:szCs w:val="28"/>
        </w:rPr>
        <w:t>Народному дому м. Винники:</w:t>
      </w:r>
    </w:p>
    <w:p w:rsidR="00991AAF" w:rsidRPr="00991AAF" w:rsidRDefault="00991AAF" w:rsidP="00991AAF">
      <w:pPr>
        <w:rPr>
          <w:sz w:val="28"/>
          <w:szCs w:val="28"/>
        </w:rPr>
      </w:pPr>
      <w:r w:rsidRPr="00991AAF">
        <w:rPr>
          <w:sz w:val="28"/>
          <w:szCs w:val="28"/>
        </w:rPr>
        <w:t>2.1 Ч</w:t>
      </w:r>
      <w:r>
        <w:rPr>
          <w:sz w:val="28"/>
          <w:szCs w:val="28"/>
        </w:rPr>
        <w:t>ерез спеціалізовану землевпорядн</w:t>
      </w:r>
      <w:r w:rsidRPr="00991AAF">
        <w:rPr>
          <w:sz w:val="28"/>
          <w:szCs w:val="28"/>
        </w:rPr>
        <w:t>у організацію встановити межі земельної ділянки в натурі (на місцевості).</w:t>
      </w:r>
    </w:p>
    <w:p w:rsidR="00991AAF" w:rsidRPr="00991AAF" w:rsidRDefault="00991AAF" w:rsidP="00991AAF">
      <w:pPr>
        <w:rPr>
          <w:sz w:val="28"/>
          <w:szCs w:val="28"/>
        </w:rPr>
      </w:pPr>
      <w:r w:rsidRPr="00991AAF">
        <w:rPr>
          <w:sz w:val="28"/>
          <w:szCs w:val="28"/>
        </w:rPr>
        <w:t>2.2. Забезпечити державну реєстрацію земельної ділянки та право на земельну ділянку у відповідних органах державної влади.</w:t>
      </w:r>
    </w:p>
    <w:p w:rsidR="00991AAF" w:rsidRPr="00991AAF" w:rsidRDefault="00991AAF" w:rsidP="00991AAF">
      <w:pPr>
        <w:rPr>
          <w:sz w:val="28"/>
          <w:szCs w:val="28"/>
        </w:rPr>
      </w:pPr>
      <w:r w:rsidRPr="00991AAF">
        <w:rPr>
          <w:rFonts w:ascii="Tahoma" w:hAnsi="Tahoma" w:cs="Tahoma"/>
          <w:sz w:val="28"/>
          <w:szCs w:val="28"/>
        </w:rPr>
        <w:lastRenderedPageBreak/>
        <w:t>﻿﻿﻿</w:t>
      </w:r>
      <w:r w:rsidRPr="00991AAF">
        <w:rPr>
          <w:sz w:val="28"/>
          <w:szCs w:val="28"/>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3958" w:rsidRDefault="00991AAF" w:rsidP="00991AAF">
      <w:pPr>
        <w:rPr>
          <w:sz w:val="28"/>
          <w:szCs w:val="28"/>
        </w:rPr>
      </w:pPr>
      <w:r w:rsidRPr="00991AAF">
        <w:rPr>
          <w:rFonts w:ascii="Tahoma" w:hAnsi="Tahoma" w:cs="Tahoma"/>
          <w:sz w:val="28"/>
          <w:szCs w:val="28"/>
        </w:rPr>
        <w:t>﻿﻿﻿</w:t>
      </w:r>
      <w:r w:rsidRPr="00991AAF">
        <w:rPr>
          <w:sz w:val="28"/>
          <w:szCs w:val="28"/>
        </w:rPr>
        <w:t>Рішення надіслати в ДПП у Личаківському районі м. Львов</w:t>
      </w:r>
      <w:r>
        <w:rPr>
          <w:sz w:val="28"/>
          <w:szCs w:val="28"/>
        </w:rPr>
        <w:t>а</w:t>
      </w:r>
    </w:p>
    <w:p w:rsidR="00991AAF" w:rsidRDefault="00991AAF" w:rsidP="00991AAF">
      <w:pPr>
        <w:rPr>
          <w:sz w:val="28"/>
          <w:szCs w:val="28"/>
        </w:rPr>
      </w:pPr>
    </w:p>
    <w:p w:rsidR="00991AAF" w:rsidRDefault="00991AAF" w:rsidP="00991AAF">
      <w:pPr>
        <w:rPr>
          <w:sz w:val="28"/>
          <w:szCs w:val="28"/>
        </w:rPr>
      </w:pPr>
    </w:p>
    <w:p w:rsidR="00991AAF" w:rsidRDefault="00991AAF" w:rsidP="00991AAF">
      <w:pPr>
        <w:rPr>
          <w:sz w:val="28"/>
          <w:szCs w:val="28"/>
        </w:rPr>
      </w:pPr>
    </w:p>
    <w:p w:rsidR="00991AAF" w:rsidRDefault="00991AAF" w:rsidP="00991AAF">
      <w:pPr>
        <w:rPr>
          <w:sz w:val="28"/>
          <w:szCs w:val="28"/>
        </w:rPr>
      </w:pPr>
    </w:p>
    <w:p w:rsidR="00991AAF" w:rsidRDefault="00991AAF" w:rsidP="00991AAF">
      <w:pPr>
        <w:rPr>
          <w:sz w:val="28"/>
          <w:szCs w:val="28"/>
        </w:rPr>
      </w:pPr>
    </w:p>
    <w:p w:rsidR="00991AAF" w:rsidRPr="006F2805" w:rsidRDefault="00991AAF" w:rsidP="00991AAF">
      <w:pPr>
        <w:rPr>
          <w:sz w:val="28"/>
          <w:szCs w:val="28"/>
        </w:rPr>
      </w:pPr>
      <w:r>
        <w:rPr>
          <w:sz w:val="28"/>
          <w:szCs w:val="28"/>
        </w:rPr>
        <w:t>Міський голова                                                                                     В.Квурт</w:t>
      </w:r>
      <w:bookmarkStart w:id="1" w:name="_GoBack"/>
      <w:bookmarkEnd w:id="1"/>
    </w:p>
    <w:sectPr w:rsidR="00991AAF"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B57" w:rsidRDefault="00947B57">
      <w:r>
        <w:separator/>
      </w:r>
    </w:p>
  </w:endnote>
  <w:endnote w:type="continuationSeparator" w:id="0">
    <w:p w:rsidR="00947B57" w:rsidRDefault="0094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B57" w:rsidRDefault="00947B57">
      <w:r>
        <w:separator/>
      </w:r>
    </w:p>
  </w:footnote>
  <w:footnote w:type="continuationSeparator" w:id="0">
    <w:p w:rsidR="00947B57" w:rsidRDefault="00947B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47B57"/>
    <w:rsid w:val="009917ED"/>
    <w:rsid w:val="00991AAF"/>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BF7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28E21-0ECC-4775-9AEC-6A2BDC111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1447</Words>
  <Characters>826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2023-03-03T13:16:00Z</dcterms:modified>
</cp:coreProperties>
</file>