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C630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ставок та пільг із сплати податку на   нерухоме майно, відмінне від земельної ділянки,  на 2021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Код згідно з КОАТУУ  4610160300</w:t>
      </w: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Керуючись статтею 266 Податкового кодексу України, пунктом 24 частини першої статті 26 Закону України «Про місцеве самоврядування в Україні», Винниківська міська рада </w:t>
      </w: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center"/>
        <w:rPr>
          <w:color w:val="000000"/>
          <w:szCs w:val="24"/>
        </w:rPr>
      </w:pPr>
      <w:r>
        <w:rPr>
          <w:color w:val="000000"/>
          <w:szCs w:val="24"/>
        </w:rPr>
        <w:t>вирішила:</w:t>
      </w: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1. Встановити на території Винниківської міської ради:</w:t>
      </w: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1) ставки податку на нерухоме майно, відмінне від земельної ділянки, згідно з додатком 1;</w:t>
      </w: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2. Оприлюднити рішення в засобах масової інформації та на офіційному веб-сайті Винниківської міської ради.</w:t>
      </w: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3. Контроль за виконанням рішення покласти на відділ фінансів та економіки.</w:t>
      </w: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4. Рішення набирає чинності з 01.01.2021 р.</w:t>
      </w: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Міський голова                                                                                                     В.Л. Квурт</w:t>
      </w:r>
    </w:p>
    <w:p w:rsidR="001C6307" w:rsidRDefault="001C6307" w:rsidP="001C6307">
      <w:pPr>
        <w:ind w:firstLine="709"/>
        <w:jc w:val="both"/>
        <w:rPr>
          <w:color w:val="000000"/>
          <w:szCs w:val="24"/>
        </w:rPr>
      </w:pPr>
    </w:p>
    <w:p w:rsidR="001C6307" w:rsidRDefault="001C6307" w:rsidP="001C6307">
      <w:pPr>
        <w:ind w:firstLine="709"/>
        <w:jc w:val="center"/>
        <w:rPr>
          <w:noProof/>
          <w:sz w:val="20"/>
          <w:szCs w:val="22"/>
          <w:lang w:val="ru-RU"/>
        </w:rPr>
      </w:pPr>
      <w:r>
        <w:rPr>
          <w:color w:val="A6A6A6"/>
          <w:szCs w:val="24"/>
        </w:rPr>
        <w:t>МП</w:t>
      </w:r>
    </w:p>
    <w:p w:rsidR="00213958" w:rsidRPr="001C6307" w:rsidRDefault="00213958" w:rsidP="00471A72">
      <w:pPr>
        <w:rPr>
          <w:sz w:val="28"/>
          <w:szCs w:val="28"/>
          <w:lang w:val="ru-RU"/>
        </w:rPr>
      </w:pPr>
      <w:bookmarkStart w:id="1" w:name="_GoBack"/>
      <w:bookmarkEnd w:id="1"/>
    </w:p>
    <w:sectPr w:rsidR="00213958" w:rsidRPr="001C630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724" w:rsidRDefault="00426724">
      <w:r>
        <w:separator/>
      </w:r>
    </w:p>
  </w:endnote>
  <w:endnote w:type="continuationSeparator" w:id="0">
    <w:p w:rsidR="00426724" w:rsidRDefault="00426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724" w:rsidRDefault="00426724">
      <w:r>
        <w:separator/>
      </w:r>
    </w:p>
  </w:footnote>
  <w:footnote w:type="continuationSeparator" w:id="0">
    <w:p w:rsidR="00426724" w:rsidRDefault="004267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630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672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FE06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2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83766-814B-413D-86DE-AB9ECDD3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861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2023-07-21T07:23:00Z</dcterms:modified>
</cp:coreProperties>
</file>