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2623</w:t>
            </w:r>
          </w:p>
        </w:tc>
      </w:tr>
      <w:tr w:rsidR="008C6E6E" w:rsidRPr="008C6E6E" w:rsidTr="008C6E6E">
        <w:tc>
          <w:tcPr>
            <w:tcW w:w="9628" w:type="dxa"/>
          </w:tcPr>
          <w:p w:rsidR="008C6E6E" w:rsidRDefault="0099626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зміну гр.Бондаренко О.С. виду використання  земельної ділянки та надання Обслуговуючому кооперативу   "Житлово-будівельний кооператив "Святі Ольга   та Єлизавета" в суборенду земельної ділянки  на вул.Галицькій,109-а у м.Винники.</w:t>
            </w:r>
          </w:p>
          <w:p w:rsidR="00BE7A3D" w:rsidRDefault="00BE7A3D" w:rsidP="00471A72">
            <w:pPr>
              <w:rPr>
                <w:sz w:val="28"/>
              </w:rPr>
            </w:pPr>
          </w:p>
        </w:tc>
        <w:tc>
          <w:tcPr>
            <w:tcW w:w="4814" w:type="dxa"/>
          </w:tcPr>
          <w:p w:rsidR="00BE7A3D" w:rsidRDefault="00BE7A3D" w:rsidP="00471A72">
            <w:pPr>
              <w:rPr>
                <w:sz w:val="28"/>
              </w:rPr>
            </w:pPr>
          </w:p>
        </w:tc>
      </w:tr>
    </w:tbl>
    <w:p w:rsidR="00996266" w:rsidRPr="00996266" w:rsidRDefault="00996266" w:rsidP="00996266">
      <w:pPr>
        <w:ind w:firstLine="720"/>
        <w:rPr>
          <w:sz w:val="28"/>
          <w:szCs w:val="28"/>
        </w:rPr>
      </w:pPr>
      <w:r w:rsidRPr="00996266">
        <w:rPr>
          <w:sz w:val="28"/>
          <w:szCs w:val="28"/>
        </w:rPr>
        <w:t xml:space="preserve">Розглянувши заяву гр.Бондаренко О.С., враховуючи рішення 18-ї сесії Винниківської міської ради від 24.09.2019р. №2051 «Про затвердження детального плану території внесення змін в детальний план території житлової забудови по вул.Галицькій,109-а у м.Винники» Керуючись Законом України «Про місцеве самоврядування в Україні», Законом України «Про оренду землі», ст.12, 93, 123, 124 Земельного кодексу України, беручи до уваги Договір оренди землі від 05.03.2020р., укладений між Винниківською міською радою та гр.Бондаренко О.С. Винниківська міська рада </w:t>
      </w:r>
    </w:p>
    <w:p w:rsidR="00996266" w:rsidRPr="00996266" w:rsidRDefault="00996266" w:rsidP="00996266">
      <w:pPr>
        <w:rPr>
          <w:sz w:val="28"/>
          <w:szCs w:val="28"/>
        </w:rPr>
      </w:pPr>
    </w:p>
    <w:p w:rsidR="00996266" w:rsidRPr="00996266" w:rsidRDefault="00996266" w:rsidP="00996266">
      <w:pPr>
        <w:jc w:val="center"/>
        <w:rPr>
          <w:sz w:val="28"/>
          <w:szCs w:val="28"/>
        </w:rPr>
      </w:pPr>
      <w:r w:rsidRPr="00996266">
        <w:rPr>
          <w:sz w:val="28"/>
          <w:szCs w:val="28"/>
        </w:rPr>
        <w:t>В И Р І Ш И Л А :</w:t>
      </w:r>
    </w:p>
    <w:p w:rsidR="00996266" w:rsidRPr="00996266" w:rsidRDefault="00996266" w:rsidP="00996266">
      <w:pPr>
        <w:rPr>
          <w:sz w:val="28"/>
          <w:szCs w:val="28"/>
        </w:rPr>
      </w:pPr>
    </w:p>
    <w:p w:rsidR="00996266" w:rsidRPr="00996266" w:rsidRDefault="00996266" w:rsidP="00996266">
      <w:pPr>
        <w:rPr>
          <w:sz w:val="28"/>
          <w:szCs w:val="28"/>
        </w:rPr>
      </w:pPr>
      <w:r w:rsidRPr="00996266">
        <w:rPr>
          <w:sz w:val="28"/>
          <w:szCs w:val="28"/>
        </w:rPr>
        <w:t>1. Змінити гр.Бондаренко Олені Сергіївні вид використання земельної ділянки площею 0,2500га (кадастровий номер 4610160300:06:003:0034) із (код КВЦПЗ) 03.15 - для будівництва та обслуговування інших будівель громадської забудови на 02.03 - для будівництва і обслуговування багатоквартирного житлового будинку на вул.Галицькій,109-а у м.Винники.</w:t>
      </w:r>
    </w:p>
    <w:p w:rsidR="00996266" w:rsidRPr="00996266" w:rsidRDefault="00996266" w:rsidP="00996266">
      <w:pPr>
        <w:rPr>
          <w:sz w:val="28"/>
          <w:szCs w:val="28"/>
        </w:rPr>
      </w:pPr>
      <w:r w:rsidRPr="00996266">
        <w:rPr>
          <w:sz w:val="28"/>
          <w:szCs w:val="28"/>
        </w:rPr>
        <w:t xml:space="preserve"> 2. Припинити  дію договору оренди землі, зареєстрованого у Винниківській міській раді 05.03.2020р. за №312 (книга записів реєстрації Договорів оренди землі №2) та в Державному реєстрі речових прав на нерухоме майно про реєстрацію іншого речового права від 22.04.2020р. реєстраційний номер об’єкта нерухомого майна 2073067846101.</w:t>
      </w:r>
    </w:p>
    <w:p w:rsidR="00996266" w:rsidRPr="00996266" w:rsidRDefault="00996266" w:rsidP="00996266">
      <w:pPr>
        <w:rPr>
          <w:sz w:val="28"/>
          <w:szCs w:val="28"/>
        </w:rPr>
      </w:pPr>
      <w:r w:rsidRPr="00996266">
        <w:rPr>
          <w:sz w:val="28"/>
          <w:szCs w:val="28"/>
        </w:rPr>
        <w:lastRenderedPageBreak/>
        <w:t xml:space="preserve">3. Надати гр.Бондаренко О.С. в оренду до 05.12.2029 року земельну ділянку площею 0,2500га (кадастровий номер 4610160300:06:003:0034) код КВЦПЗ-02.03 - для будівництва і обслуговування багатоквартирного житлового будинку на вул.Галицькій,109-а у м.Винники за рахунок земель житлової та громадської забудови. </w:t>
      </w:r>
    </w:p>
    <w:p w:rsidR="00996266" w:rsidRPr="00996266" w:rsidRDefault="00996266" w:rsidP="00996266">
      <w:pPr>
        <w:rPr>
          <w:sz w:val="28"/>
          <w:szCs w:val="28"/>
        </w:rPr>
      </w:pPr>
      <w:r w:rsidRPr="00996266">
        <w:rPr>
          <w:sz w:val="28"/>
          <w:szCs w:val="28"/>
        </w:rPr>
        <w:t xml:space="preserve">4. Гр.Бондаренко О.С.: </w:t>
      </w:r>
    </w:p>
    <w:p w:rsidR="00996266" w:rsidRPr="00996266" w:rsidRDefault="00996266" w:rsidP="00996266">
      <w:pPr>
        <w:rPr>
          <w:sz w:val="28"/>
          <w:szCs w:val="28"/>
        </w:rPr>
      </w:pPr>
      <w:r w:rsidRPr="00996266">
        <w:rPr>
          <w:sz w:val="28"/>
          <w:szCs w:val="28"/>
        </w:rPr>
        <w:t>4.1 У тримісячний термін укласти з Винниківською міською радою Договір оренди землі (із новою нормативною грошовою оцінкою земельної ділянки - код КВЦПЗ-02.03) та зареєструвати його відповідно до Закону України «Про державну реєстрацію речових прав на нерухоме майно та їх обтяжень».</w:t>
      </w:r>
    </w:p>
    <w:p w:rsidR="00996266" w:rsidRPr="00996266" w:rsidRDefault="00996266" w:rsidP="00996266">
      <w:pPr>
        <w:rPr>
          <w:sz w:val="28"/>
          <w:szCs w:val="28"/>
        </w:rPr>
      </w:pPr>
      <w:r w:rsidRPr="00996266">
        <w:rPr>
          <w:sz w:val="28"/>
          <w:szCs w:val="28"/>
        </w:rPr>
        <w:t>5. Після укладання договору оренди землі погодити гр.Бондаренко О.С. надання у суборенду Обслуговуючому кооперативу «Житлово-будівельний кооператив «Святі Ольга та Єлизавета» (код ЄДРПОУ 43578729) земельної ділянки площею 0,2500га (кадастровий номер 4610160300:06:003:0034) на термін дії договору оренди землі для будівництва і обслуговування багатоквартирного житлового будинку за рахунок земель житлової та громадської забудови.</w:t>
      </w:r>
    </w:p>
    <w:p w:rsidR="00996266" w:rsidRPr="00996266" w:rsidRDefault="00996266" w:rsidP="00996266">
      <w:pPr>
        <w:rPr>
          <w:sz w:val="28"/>
          <w:szCs w:val="28"/>
        </w:rPr>
      </w:pPr>
      <w:r w:rsidRPr="00996266">
        <w:rPr>
          <w:sz w:val="28"/>
          <w:szCs w:val="28"/>
        </w:rPr>
        <w:t>6. Обслуговуючому кооперативу «Житлово-будівельний кооператив «Святі Ольга та Єлизавета»:</w:t>
      </w:r>
    </w:p>
    <w:p w:rsidR="00996266" w:rsidRPr="00996266" w:rsidRDefault="00996266" w:rsidP="00996266">
      <w:pPr>
        <w:rPr>
          <w:sz w:val="28"/>
          <w:szCs w:val="28"/>
        </w:rPr>
      </w:pPr>
      <w:r w:rsidRPr="00996266">
        <w:rPr>
          <w:sz w:val="28"/>
          <w:szCs w:val="28"/>
        </w:rPr>
        <w:t>6.1. Забезпечити через спеціалізовану землевпорядну організацію виготовлення документації із землеустрою.</w:t>
      </w:r>
    </w:p>
    <w:p w:rsidR="00996266" w:rsidRPr="00996266" w:rsidRDefault="00996266" w:rsidP="00996266">
      <w:pPr>
        <w:rPr>
          <w:sz w:val="28"/>
          <w:szCs w:val="28"/>
        </w:rPr>
      </w:pPr>
      <w:r w:rsidRPr="00996266">
        <w:rPr>
          <w:sz w:val="28"/>
          <w:szCs w:val="28"/>
        </w:rPr>
        <w:t xml:space="preserve">6.2. У місячний термін укласти договір суборенди землі та зареєструвати його відповідно до Закону України «Про державну реєстрацію речових прав на нерухоме майно та їх обтяжень». </w:t>
      </w:r>
    </w:p>
    <w:p w:rsidR="00996266" w:rsidRPr="00996266" w:rsidRDefault="00996266" w:rsidP="00996266">
      <w:pPr>
        <w:rPr>
          <w:sz w:val="28"/>
          <w:szCs w:val="28"/>
        </w:rPr>
      </w:pPr>
      <w:r w:rsidRPr="00996266">
        <w:rPr>
          <w:sz w:val="28"/>
          <w:szCs w:val="28"/>
        </w:rPr>
        <w:t xml:space="preserve"> 6.3. Забезпечити цілодобовий доступ до існуючих на території ділянки інженерних мереж для їх ремонту та обслуговування, дотримуватись правил використання земель в охоронній зоні згідно з вимогами інженерних служб міста і не чинити перешкод при будівництві нових.</w:t>
      </w:r>
    </w:p>
    <w:p w:rsidR="00996266" w:rsidRPr="00996266" w:rsidRDefault="00996266" w:rsidP="00996266">
      <w:pPr>
        <w:rPr>
          <w:sz w:val="28"/>
          <w:szCs w:val="28"/>
        </w:rPr>
      </w:pPr>
      <w:r w:rsidRPr="00996266">
        <w:rPr>
          <w:sz w:val="28"/>
          <w:szCs w:val="28"/>
        </w:rPr>
        <w:t>7. Рішення надіслати в Личаківську об'єднану податкову інспекцію Головного управління ДФС у Львівській області.</w:t>
      </w:r>
    </w:p>
    <w:p w:rsidR="00996266" w:rsidRPr="00996266" w:rsidRDefault="00996266" w:rsidP="00996266">
      <w:pPr>
        <w:rPr>
          <w:sz w:val="28"/>
          <w:szCs w:val="28"/>
        </w:rPr>
      </w:pPr>
      <w:r w:rsidRPr="00996266">
        <w:rPr>
          <w:sz w:val="28"/>
          <w:szCs w:val="28"/>
        </w:rPr>
        <w:tab/>
        <w:t xml:space="preserve"> </w:t>
      </w:r>
    </w:p>
    <w:p w:rsidR="00996266" w:rsidRPr="00996266" w:rsidRDefault="00996266" w:rsidP="00996266">
      <w:pPr>
        <w:rPr>
          <w:sz w:val="28"/>
          <w:szCs w:val="28"/>
        </w:rPr>
      </w:pPr>
    </w:p>
    <w:p w:rsidR="00996266" w:rsidRPr="00996266" w:rsidRDefault="00996266" w:rsidP="00996266">
      <w:pPr>
        <w:rPr>
          <w:sz w:val="28"/>
          <w:szCs w:val="28"/>
        </w:rPr>
      </w:pPr>
    </w:p>
    <w:p w:rsidR="00213958" w:rsidRPr="006F2805" w:rsidRDefault="00996266" w:rsidP="00996266">
      <w:pPr>
        <w:rPr>
          <w:sz w:val="28"/>
          <w:szCs w:val="28"/>
        </w:rPr>
      </w:pPr>
      <w:bookmarkStart w:id="1" w:name="_GoBack"/>
      <w:bookmarkEnd w:id="1"/>
      <w:r w:rsidRPr="00996266">
        <w:rPr>
          <w:sz w:val="28"/>
          <w:szCs w:val="28"/>
        </w:rPr>
        <w:t>Міський голова</w:t>
      </w:r>
      <w:r w:rsidRPr="00996266">
        <w:rPr>
          <w:sz w:val="28"/>
          <w:szCs w:val="28"/>
        </w:rPr>
        <w:tab/>
      </w:r>
      <w:r w:rsidRPr="00996266">
        <w:rPr>
          <w:sz w:val="28"/>
          <w:szCs w:val="28"/>
        </w:rPr>
        <w:tab/>
      </w:r>
      <w:r w:rsidRPr="00996266">
        <w:rPr>
          <w:sz w:val="28"/>
          <w:szCs w:val="28"/>
        </w:rPr>
        <w:tab/>
      </w:r>
      <w:r w:rsidRPr="00996266">
        <w:rPr>
          <w:sz w:val="28"/>
          <w:szCs w:val="28"/>
        </w:rPr>
        <w:tab/>
      </w:r>
      <w:r w:rsidRPr="00996266">
        <w:rPr>
          <w:sz w:val="28"/>
          <w:szCs w:val="28"/>
        </w:rPr>
        <w:tab/>
        <w:t xml:space="preserve">             </w:t>
      </w:r>
      <w:r w:rsidRPr="00996266">
        <w:rPr>
          <w:sz w:val="28"/>
          <w:szCs w:val="28"/>
        </w:rPr>
        <w:tab/>
        <w:t>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944" w:rsidRDefault="00084944">
      <w:r>
        <w:separator/>
      </w:r>
    </w:p>
  </w:endnote>
  <w:endnote w:type="continuationSeparator" w:id="0">
    <w:p w:rsidR="00084944" w:rsidRDefault="00084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944" w:rsidRDefault="00084944">
      <w:r>
        <w:separator/>
      </w:r>
    </w:p>
  </w:footnote>
  <w:footnote w:type="continuationSeparator" w:id="0">
    <w:p w:rsidR="00084944" w:rsidRDefault="000849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84944"/>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96266"/>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DD977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93C4A-9FA0-4BC3-AF8A-C960E2408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77</TotalTime>
  <Pages>1</Pages>
  <Words>2338</Words>
  <Characters>1334</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2023-07-24T13:24:00Z</dcterms:modified>
</cp:coreProperties>
</file>