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042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                       вул. Любич-Парахоняк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04299" w:rsidRDefault="00104299" w:rsidP="00104299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</w:t>
      </w:r>
      <w:r>
        <w:rPr>
          <w:b/>
          <w:szCs w:val="24"/>
        </w:rPr>
        <w:t xml:space="preserve"> </w:t>
      </w:r>
      <w:r>
        <w:rPr>
          <w:szCs w:val="24"/>
        </w:rPr>
        <w:t>по вул. Любич-Парахоняк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Винники, розглянувши рішення Винниківської міської ради від 05.03.2020р. №2365,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104299" w:rsidRDefault="00104299" w:rsidP="00104299">
      <w:pPr>
        <w:ind w:left="567" w:right="142" w:firstLine="601"/>
        <w:jc w:val="both"/>
        <w:rPr>
          <w:szCs w:val="24"/>
        </w:rPr>
      </w:pPr>
    </w:p>
    <w:p w:rsidR="00104299" w:rsidRDefault="00104299" w:rsidP="00104299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04299" w:rsidRDefault="00104299" w:rsidP="00104299">
      <w:pPr>
        <w:ind w:left="567" w:right="142" w:firstLine="601"/>
        <w:jc w:val="center"/>
        <w:rPr>
          <w:b/>
          <w:szCs w:val="24"/>
        </w:rPr>
      </w:pPr>
    </w:p>
    <w:p w:rsidR="00104299" w:rsidRDefault="00104299" w:rsidP="00104299">
      <w:pPr>
        <w:pStyle w:val="a8"/>
        <w:numPr>
          <w:ilvl w:val="0"/>
          <w:numId w:val="3"/>
        </w:numPr>
        <w:ind w:left="567" w:right="424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по вул. Любич-Парахоняк</w:t>
      </w:r>
      <w:r>
        <w:rPr>
          <w:b/>
          <w:szCs w:val="24"/>
        </w:rPr>
        <w:t xml:space="preserve"> </w:t>
      </w:r>
      <w:r>
        <w:rPr>
          <w:szCs w:val="24"/>
        </w:rPr>
        <w:t>у                     м. Винники».</w:t>
      </w:r>
    </w:p>
    <w:p w:rsidR="00104299" w:rsidRDefault="00104299" w:rsidP="00104299">
      <w:pPr>
        <w:pStyle w:val="a8"/>
        <w:numPr>
          <w:ilvl w:val="0"/>
          <w:numId w:val="3"/>
        </w:numPr>
        <w:ind w:left="567" w:right="424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104299" w:rsidRDefault="00104299" w:rsidP="00104299">
      <w:pPr>
        <w:ind w:left="567" w:right="-1"/>
        <w:jc w:val="both"/>
        <w:rPr>
          <w:b/>
          <w:szCs w:val="24"/>
        </w:rPr>
      </w:pPr>
    </w:p>
    <w:p w:rsidR="00104299" w:rsidRDefault="00104299" w:rsidP="00104299">
      <w:pPr>
        <w:tabs>
          <w:tab w:val="left" w:pos="709"/>
        </w:tabs>
        <w:ind w:left="567" w:right="142"/>
        <w:jc w:val="both"/>
        <w:rPr>
          <w:szCs w:val="24"/>
        </w:rPr>
      </w:pPr>
    </w:p>
    <w:p w:rsidR="00104299" w:rsidRDefault="00104299" w:rsidP="00104299">
      <w:pPr>
        <w:ind w:left="567" w:right="142"/>
        <w:rPr>
          <w:szCs w:val="24"/>
        </w:rPr>
      </w:pPr>
    </w:p>
    <w:p w:rsidR="00104299" w:rsidRDefault="00104299" w:rsidP="00104299">
      <w:pPr>
        <w:ind w:right="142"/>
        <w:rPr>
          <w:szCs w:val="24"/>
        </w:rPr>
      </w:pPr>
    </w:p>
    <w:p w:rsidR="00104299" w:rsidRDefault="00104299" w:rsidP="00104299">
      <w:pPr>
        <w:ind w:left="567"/>
        <w:rPr>
          <w:b/>
          <w:szCs w:val="24"/>
        </w:rPr>
      </w:pPr>
    </w:p>
    <w:p w:rsidR="00104299" w:rsidRDefault="00104299" w:rsidP="00104299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104299" w:rsidRDefault="00104299" w:rsidP="00104299">
      <w:pPr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321" w:rsidRDefault="00694321">
      <w:r>
        <w:separator/>
      </w:r>
    </w:p>
  </w:endnote>
  <w:endnote w:type="continuationSeparator" w:id="0">
    <w:p w:rsidR="00694321" w:rsidRDefault="0069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321" w:rsidRDefault="00694321">
      <w:r>
        <w:separator/>
      </w:r>
    </w:p>
  </w:footnote>
  <w:footnote w:type="continuationSeparator" w:id="0">
    <w:p w:rsidR="00694321" w:rsidRDefault="0069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429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432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B84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9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4894F-0787-4082-B3E5-096FC6F25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2023-07-25T09:16:00Z</dcterms:modified>
</cp:coreProperties>
</file>