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948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внесення змін в "Детальний план території для будівництва та обслуговування будівлі каплиці св. вмч. Юрія по вул. Івасюка у м. Винники" (зміна №1)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94840" w:rsidRPr="00B94840" w:rsidRDefault="00B94840" w:rsidP="00B94840">
      <w:pPr>
        <w:ind w:firstLine="720"/>
        <w:rPr>
          <w:sz w:val="28"/>
          <w:szCs w:val="28"/>
        </w:rPr>
      </w:pPr>
      <w:r w:rsidRPr="00B94840">
        <w:rPr>
          <w:sz w:val="28"/>
          <w:szCs w:val="28"/>
        </w:rPr>
        <w:t>Керуючись Конституцією України, Земельним кодексом України, ст.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B94840" w:rsidRPr="00B94840" w:rsidRDefault="00B94840" w:rsidP="00B94840">
      <w:pPr>
        <w:rPr>
          <w:sz w:val="28"/>
          <w:szCs w:val="28"/>
        </w:rPr>
      </w:pPr>
    </w:p>
    <w:p w:rsidR="00B94840" w:rsidRPr="00B94840" w:rsidRDefault="00B94840" w:rsidP="00B94840">
      <w:pPr>
        <w:jc w:val="center"/>
        <w:rPr>
          <w:sz w:val="28"/>
          <w:szCs w:val="28"/>
        </w:rPr>
      </w:pPr>
      <w:r w:rsidRPr="00B94840">
        <w:rPr>
          <w:sz w:val="28"/>
          <w:szCs w:val="28"/>
        </w:rPr>
        <w:t>ВИРІШИЛА:</w:t>
      </w:r>
    </w:p>
    <w:p w:rsidR="00B94840" w:rsidRPr="00B94840" w:rsidRDefault="00B94840" w:rsidP="00B94840">
      <w:pPr>
        <w:rPr>
          <w:sz w:val="28"/>
          <w:szCs w:val="28"/>
        </w:rPr>
      </w:pPr>
    </w:p>
    <w:p w:rsidR="00B94840" w:rsidRPr="00B94840" w:rsidRDefault="00B94840" w:rsidP="00B94840">
      <w:pPr>
        <w:rPr>
          <w:sz w:val="28"/>
          <w:szCs w:val="28"/>
        </w:rPr>
      </w:pPr>
      <w:r w:rsidRPr="00B94840">
        <w:rPr>
          <w:sz w:val="28"/>
          <w:szCs w:val="28"/>
        </w:rPr>
        <w:t>1.</w:t>
      </w:r>
      <w:r w:rsidRPr="00B94840">
        <w:rPr>
          <w:sz w:val="28"/>
          <w:szCs w:val="28"/>
        </w:rPr>
        <w:tab/>
        <w:t>Надати дозвіл на внесення змін в «Детальний план території для будівництва та обслуговування будівлі каплиці св. вмч. Юрія по вул. Івасюка у м. Винники» (зміна №1) (графічний додаток №1).</w:t>
      </w:r>
    </w:p>
    <w:p w:rsidR="00B94840" w:rsidRPr="00B94840" w:rsidRDefault="00B94840" w:rsidP="00B94840">
      <w:pPr>
        <w:rPr>
          <w:sz w:val="28"/>
          <w:szCs w:val="28"/>
        </w:rPr>
      </w:pPr>
      <w:r w:rsidRPr="00B94840">
        <w:rPr>
          <w:sz w:val="28"/>
          <w:szCs w:val="28"/>
        </w:rPr>
        <w:t>2.</w:t>
      </w:r>
      <w:r w:rsidRPr="00B94840">
        <w:rPr>
          <w:sz w:val="28"/>
          <w:szCs w:val="28"/>
        </w:rPr>
        <w:tab/>
        <w:t>Визначити замовником внесення змін в «Детальний план території для будівництва та обслуговування будівлі каплиці св. вмч. Юрія по вул. Івасюка у                            м. Винники» (зміна №1) – виконавчий комітет Винниківської міської ради.</w:t>
      </w:r>
    </w:p>
    <w:p w:rsidR="00B94840" w:rsidRPr="00B94840" w:rsidRDefault="00B94840" w:rsidP="00B94840">
      <w:pPr>
        <w:rPr>
          <w:sz w:val="28"/>
          <w:szCs w:val="28"/>
        </w:rPr>
      </w:pPr>
      <w:r w:rsidRPr="00B94840">
        <w:rPr>
          <w:sz w:val="28"/>
          <w:szCs w:val="28"/>
        </w:rPr>
        <w:t>3.</w:t>
      </w:r>
      <w:r w:rsidRPr="00B94840">
        <w:rPr>
          <w:sz w:val="28"/>
          <w:szCs w:val="28"/>
        </w:rPr>
        <w:tab/>
        <w:t>Виконавчому комітету Винниківської міської ради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B94840" w:rsidRPr="00B94840" w:rsidRDefault="00B94840" w:rsidP="00B94840">
      <w:pPr>
        <w:rPr>
          <w:sz w:val="28"/>
          <w:szCs w:val="28"/>
        </w:rPr>
      </w:pPr>
      <w:r w:rsidRPr="00B94840">
        <w:rPr>
          <w:sz w:val="28"/>
          <w:szCs w:val="28"/>
        </w:rPr>
        <w:t>4.</w:t>
      </w:r>
      <w:r w:rsidRPr="00B94840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B94840" w:rsidRPr="00B94840" w:rsidRDefault="00B94840" w:rsidP="00B94840">
      <w:pPr>
        <w:rPr>
          <w:sz w:val="28"/>
          <w:szCs w:val="28"/>
        </w:rPr>
      </w:pPr>
    </w:p>
    <w:p w:rsidR="00B94840" w:rsidRPr="00B94840" w:rsidRDefault="00B94840" w:rsidP="00B94840">
      <w:pPr>
        <w:rPr>
          <w:sz w:val="28"/>
          <w:szCs w:val="28"/>
        </w:rPr>
      </w:pPr>
    </w:p>
    <w:p w:rsidR="00213958" w:rsidRPr="006F2805" w:rsidRDefault="00B94840" w:rsidP="00B94840">
      <w:pPr>
        <w:rPr>
          <w:sz w:val="28"/>
          <w:szCs w:val="28"/>
        </w:rPr>
      </w:pPr>
      <w:bookmarkStart w:id="1" w:name="_GoBack"/>
      <w:bookmarkEnd w:id="1"/>
      <w:r w:rsidRPr="00B94840">
        <w:rPr>
          <w:sz w:val="28"/>
          <w:szCs w:val="28"/>
        </w:rPr>
        <w:t>Міський голова</w:t>
      </w:r>
      <w:r w:rsidRPr="00B94840">
        <w:rPr>
          <w:sz w:val="28"/>
          <w:szCs w:val="28"/>
        </w:rPr>
        <w:tab/>
      </w:r>
      <w:r w:rsidRPr="00B94840">
        <w:rPr>
          <w:sz w:val="28"/>
          <w:szCs w:val="28"/>
        </w:rPr>
        <w:tab/>
      </w:r>
      <w:r w:rsidRPr="00B94840">
        <w:rPr>
          <w:sz w:val="28"/>
          <w:szCs w:val="28"/>
        </w:rPr>
        <w:tab/>
      </w:r>
      <w:r w:rsidRPr="00B94840">
        <w:rPr>
          <w:sz w:val="28"/>
          <w:szCs w:val="28"/>
        </w:rPr>
        <w:tab/>
      </w:r>
      <w:r w:rsidRPr="00B94840">
        <w:rPr>
          <w:sz w:val="28"/>
          <w:szCs w:val="28"/>
        </w:rPr>
        <w:tab/>
      </w:r>
      <w:r w:rsidRPr="00B94840">
        <w:rPr>
          <w:sz w:val="28"/>
          <w:szCs w:val="28"/>
        </w:rPr>
        <w:tab/>
        <w:t xml:space="preserve">               </w:t>
      </w:r>
      <w:r w:rsidRPr="00B94840">
        <w:rPr>
          <w:sz w:val="28"/>
          <w:szCs w:val="28"/>
        </w:rPr>
        <w:tab/>
        <w:t xml:space="preserve">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07C" w:rsidRDefault="00D7207C">
      <w:r>
        <w:separator/>
      </w:r>
    </w:p>
  </w:endnote>
  <w:endnote w:type="continuationSeparator" w:id="0">
    <w:p w:rsidR="00D7207C" w:rsidRDefault="00D72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07C" w:rsidRDefault="00D7207C">
      <w:r>
        <w:separator/>
      </w:r>
    </w:p>
  </w:footnote>
  <w:footnote w:type="continuationSeparator" w:id="0">
    <w:p w:rsidR="00D7207C" w:rsidRDefault="00D72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484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207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D804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52A51-D615-4673-AADD-16A2CC08A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1120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2023-07-26T12:49:00Z</dcterms:modified>
</cp:coreProperties>
</file>