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18D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технічних умов                                                          на приєднання до централізованої  водопровідно-каналізаційної мережі  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18DB" w:rsidRPr="00BE18DB" w:rsidRDefault="00BE18DB" w:rsidP="00BE18DB">
      <w:pPr>
        <w:rPr>
          <w:sz w:val="28"/>
          <w:szCs w:val="28"/>
        </w:rPr>
      </w:pPr>
      <w:r w:rsidRPr="00BE18DB">
        <w:rPr>
          <w:sz w:val="28"/>
          <w:szCs w:val="28"/>
        </w:rPr>
        <w:t xml:space="preserve">        З метою забезпечення належного санітарно стану міських водопровідно-каналізаційних мереж, утримання таких в технічно справному стані, недопущенню аварійних ситуацій та забруднення навколишнього природнього середовища, беручи до уваги лист МКП «Винниківське» №135 від 07.10.2020 р. , керуючись  Постановою Кабінету Міністрів України від 20.05.2009 року №489 «Про затвердження порядку надання вихідних даних для проектування», що втратила свою чинність на момент розробки та видачі технічних умов, враховуючи п. п. 4.1, 4.9 – 4.13, розділ V Наказу Міністерства з питань житлово-комунального господарства України №27 від 27.06.2008 року «Про затвердження Правил користування системами централізованого комунального водопостачання та водовідведення в населених пунктах України», а також «Правила приймання стічних вод підприємств у комунальні та відомчі системи каналізації населених пунктів України», що затверджені наказом Державного комітету будівництва, архітектури та житлової політики України №37 від 19.02.2002 року, керуючись Законом України «Про місцеве самоврядування в Україні», Винниківська міська рада</w:t>
      </w:r>
    </w:p>
    <w:p w:rsidR="00BE18DB" w:rsidRPr="00BE18DB" w:rsidRDefault="00BE18DB" w:rsidP="00BE18DB">
      <w:pPr>
        <w:jc w:val="center"/>
        <w:rPr>
          <w:sz w:val="28"/>
          <w:szCs w:val="28"/>
        </w:rPr>
      </w:pPr>
      <w:r w:rsidRPr="00BE18DB">
        <w:rPr>
          <w:sz w:val="28"/>
          <w:szCs w:val="28"/>
        </w:rPr>
        <w:t>вирішила:</w:t>
      </w:r>
    </w:p>
    <w:p w:rsidR="00BE18DB" w:rsidRPr="00BE18DB" w:rsidRDefault="00BE18DB" w:rsidP="00BE18DB">
      <w:pPr>
        <w:rPr>
          <w:sz w:val="28"/>
          <w:szCs w:val="28"/>
        </w:rPr>
      </w:pPr>
    </w:p>
    <w:p w:rsidR="00BE18DB" w:rsidRPr="00BE18DB" w:rsidRDefault="00BE18DB" w:rsidP="00BE18DB">
      <w:pPr>
        <w:rPr>
          <w:sz w:val="28"/>
          <w:szCs w:val="28"/>
        </w:rPr>
      </w:pPr>
      <w:r w:rsidRPr="00BE18DB">
        <w:rPr>
          <w:sz w:val="28"/>
          <w:szCs w:val="28"/>
        </w:rPr>
        <w:t>1.Рішення виконавчого комітету Винниківської міської ради «Про</w:t>
      </w:r>
      <w:r>
        <w:rPr>
          <w:sz w:val="28"/>
          <w:szCs w:val="28"/>
        </w:rPr>
        <w:t xml:space="preserve"> </w:t>
      </w:r>
      <w:r w:rsidRPr="00BE18DB">
        <w:rPr>
          <w:sz w:val="28"/>
          <w:szCs w:val="28"/>
        </w:rPr>
        <w:t>затвердження технічних умов №290 від 23.07.2020 року на централізоване водопостачання та водовідведення магазину продовольчих та непродовольчих товарів по вул. Галицька,88а» від 24.07.2020 р. № 453 вважати недійсним.</w:t>
      </w:r>
    </w:p>
    <w:p w:rsidR="00BE18DB" w:rsidRPr="00BE18DB" w:rsidRDefault="00BE18DB" w:rsidP="00BE18DB">
      <w:pPr>
        <w:rPr>
          <w:sz w:val="28"/>
          <w:szCs w:val="28"/>
        </w:rPr>
      </w:pPr>
      <w:r w:rsidRPr="00BE18DB">
        <w:rPr>
          <w:sz w:val="28"/>
          <w:szCs w:val="28"/>
        </w:rPr>
        <w:t>2.Контроль за виконанням рішення покласти на заступника міського голови з питань житлово-комунального господарства та фінансової політики</w:t>
      </w:r>
    </w:p>
    <w:p w:rsidR="00BE18DB" w:rsidRPr="00BE18DB" w:rsidRDefault="00BE18DB" w:rsidP="00BE18DB">
      <w:pPr>
        <w:rPr>
          <w:sz w:val="28"/>
          <w:szCs w:val="28"/>
        </w:rPr>
      </w:pPr>
    </w:p>
    <w:p w:rsidR="00213958" w:rsidRPr="006F2805" w:rsidRDefault="00BE18DB" w:rsidP="00BE18DB">
      <w:pPr>
        <w:rPr>
          <w:sz w:val="28"/>
          <w:szCs w:val="28"/>
        </w:rPr>
      </w:pPr>
      <w:bookmarkStart w:id="1" w:name="_GoBack"/>
      <w:bookmarkEnd w:id="1"/>
      <w:r w:rsidRPr="00BE18DB">
        <w:rPr>
          <w:sz w:val="28"/>
          <w:szCs w:val="28"/>
        </w:rPr>
        <w:t>Міський голова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B94" w:rsidRDefault="00321B94">
      <w:r>
        <w:separator/>
      </w:r>
    </w:p>
  </w:endnote>
  <w:endnote w:type="continuationSeparator" w:id="0">
    <w:p w:rsidR="00321B94" w:rsidRDefault="0032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B94" w:rsidRDefault="00321B94">
      <w:r>
        <w:separator/>
      </w:r>
    </w:p>
  </w:footnote>
  <w:footnote w:type="continuationSeparator" w:id="0">
    <w:p w:rsidR="00321B94" w:rsidRDefault="0032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B9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8D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815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AC73B-357F-43DF-8FA1-FBD08E9F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2023-08-29T06:38:00Z</dcterms:modified>
</cp:coreProperties>
</file>