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3234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BA453F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23.10.2020р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проекту землеустрою щодо відведення   земельної ділянки по зміні цільового призначення   гр.Невінському Б.Є. для будівництва та обслуговування   будівель торгівлі по вул.Кільцевій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BA453F" w:rsidRPr="00BA453F" w:rsidRDefault="00BA453F" w:rsidP="00BA453F">
      <w:pPr>
        <w:rPr>
          <w:sz w:val="28"/>
          <w:szCs w:val="28"/>
        </w:rPr>
      </w:pPr>
    </w:p>
    <w:p w:rsidR="00BA453F" w:rsidRPr="00BA453F" w:rsidRDefault="00BA453F" w:rsidP="00BA453F">
      <w:pPr>
        <w:rPr>
          <w:sz w:val="28"/>
          <w:szCs w:val="28"/>
        </w:rPr>
      </w:pPr>
      <w:r w:rsidRPr="00BA453F">
        <w:rPr>
          <w:sz w:val="28"/>
          <w:szCs w:val="28"/>
        </w:rPr>
        <w:tab/>
        <w:t>Розглянувши заяву гр.Невінського Б.Є., проект землеустрою щодо відведення земельної ділянки по зміні цільового призначення для будівництва та обслуговування будівель торгівлі по вул.Кільцевій у м.Винники, враховуючи Витяг з Державного реєстру речових прав на нерухоме майно про реєстрацію праві власності:2181552846101 від 01.10.2020р., керуючись ст. 12, 81, 118, 121, 123 Земельного кодексу України, Законом України "Про місцеве самоврядування в Україні", Винниківська міська рада –</w:t>
      </w:r>
    </w:p>
    <w:p w:rsidR="00BA453F" w:rsidRPr="00BA453F" w:rsidRDefault="00BA453F" w:rsidP="00BA453F">
      <w:pPr>
        <w:rPr>
          <w:sz w:val="28"/>
          <w:szCs w:val="28"/>
        </w:rPr>
      </w:pPr>
      <w:r w:rsidRPr="00BA453F">
        <w:rPr>
          <w:sz w:val="28"/>
          <w:szCs w:val="28"/>
        </w:rPr>
        <w:tab/>
        <w:t xml:space="preserve"> </w:t>
      </w:r>
    </w:p>
    <w:p w:rsidR="00BA453F" w:rsidRPr="00BA453F" w:rsidRDefault="00BA453F" w:rsidP="00BA453F">
      <w:pPr>
        <w:jc w:val="center"/>
        <w:rPr>
          <w:sz w:val="28"/>
          <w:szCs w:val="28"/>
        </w:rPr>
      </w:pPr>
      <w:bookmarkStart w:id="1" w:name="_GoBack"/>
      <w:bookmarkEnd w:id="1"/>
      <w:r w:rsidRPr="00BA453F">
        <w:rPr>
          <w:sz w:val="28"/>
          <w:szCs w:val="28"/>
        </w:rPr>
        <w:t>В И Р І Ш И Л А :</w:t>
      </w:r>
    </w:p>
    <w:p w:rsidR="00BA453F" w:rsidRPr="00BA453F" w:rsidRDefault="00BA453F" w:rsidP="00BA453F">
      <w:pPr>
        <w:rPr>
          <w:sz w:val="28"/>
          <w:szCs w:val="28"/>
        </w:rPr>
      </w:pPr>
    </w:p>
    <w:p w:rsidR="00BA453F" w:rsidRPr="00BA453F" w:rsidRDefault="00BA453F" w:rsidP="00BA453F">
      <w:pPr>
        <w:rPr>
          <w:sz w:val="28"/>
          <w:szCs w:val="28"/>
        </w:rPr>
      </w:pPr>
      <w:r w:rsidRPr="00BA453F">
        <w:rPr>
          <w:sz w:val="28"/>
          <w:szCs w:val="28"/>
        </w:rPr>
        <w:t>1.</w:t>
      </w:r>
      <w:r w:rsidRPr="00BA453F">
        <w:rPr>
          <w:sz w:val="28"/>
          <w:szCs w:val="28"/>
        </w:rPr>
        <w:tab/>
        <w:t>Затвердити гр.Невінському Богдану Євгеновичу проект землеустрою щодо відведення земельної ділянки  (кадастровий номер 4610160300:04:003:0078) площею 0,0800 га по зміні цільового призначення для будівництва та обслуговування будівель торгівлі             (код 03.07) по вул.Кільцевій в м.Винники, перевівши її із земель сільськогосподарського призначення до земель житлової та громадської забудови.</w:t>
      </w:r>
    </w:p>
    <w:p w:rsidR="00BA453F" w:rsidRPr="00BA453F" w:rsidRDefault="00BA453F" w:rsidP="00BA453F">
      <w:pPr>
        <w:rPr>
          <w:sz w:val="28"/>
          <w:szCs w:val="28"/>
        </w:rPr>
      </w:pPr>
      <w:r w:rsidRPr="00BA453F">
        <w:rPr>
          <w:sz w:val="28"/>
          <w:szCs w:val="28"/>
        </w:rPr>
        <w:t>2.</w:t>
      </w:r>
      <w:r w:rsidRPr="00BA453F">
        <w:rPr>
          <w:sz w:val="28"/>
          <w:szCs w:val="28"/>
        </w:rPr>
        <w:tab/>
        <w:t>Гр.Невінському Богдану Євгеновичу забезпечити державну реєстрацію земельної ділянки та право на земельну ділянку у відповідних органах державної влади.</w:t>
      </w:r>
    </w:p>
    <w:p w:rsidR="00BA453F" w:rsidRPr="00BA453F" w:rsidRDefault="00BA453F" w:rsidP="00BA453F">
      <w:pPr>
        <w:rPr>
          <w:sz w:val="28"/>
          <w:szCs w:val="28"/>
        </w:rPr>
      </w:pPr>
      <w:r w:rsidRPr="00BA453F">
        <w:rPr>
          <w:sz w:val="28"/>
          <w:szCs w:val="28"/>
        </w:rPr>
        <w:t>3.</w:t>
      </w:r>
      <w:r w:rsidRPr="00BA453F">
        <w:rPr>
          <w:sz w:val="28"/>
          <w:szCs w:val="28"/>
        </w:rPr>
        <w:tab/>
        <w:t xml:space="preserve">Землевласнику забезпечити цілодобовий доступ до існуючих на території ділянки інженерних мереж для їх ремонту, обслуговування і будівництва нових </w:t>
      </w:r>
      <w:r w:rsidRPr="00BA453F">
        <w:rPr>
          <w:sz w:val="28"/>
          <w:szCs w:val="28"/>
        </w:rPr>
        <w:lastRenderedPageBreak/>
        <w:t>та дотримуватись правил використання земель в охоронній зоні згідно з вимогами інженерних служб міста.</w:t>
      </w:r>
    </w:p>
    <w:p w:rsidR="00BA453F" w:rsidRPr="00BA453F" w:rsidRDefault="00BA453F" w:rsidP="00BA453F">
      <w:pPr>
        <w:rPr>
          <w:sz w:val="28"/>
          <w:szCs w:val="28"/>
        </w:rPr>
      </w:pPr>
      <w:r w:rsidRPr="00BA453F">
        <w:rPr>
          <w:sz w:val="28"/>
          <w:szCs w:val="28"/>
        </w:rPr>
        <w:t>4.</w:t>
      </w:r>
      <w:r w:rsidRPr="00BA453F">
        <w:rPr>
          <w:sz w:val="28"/>
          <w:szCs w:val="28"/>
        </w:rPr>
        <w:tab/>
        <w:t xml:space="preserve">Рішення надіслати в Личаківську об'єднану податкову інспекцію Головного управління ДФС у Львівській області. </w:t>
      </w:r>
    </w:p>
    <w:p w:rsidR="00BA453F" w:rsidRPr="00BA453F" w:rsidRDefault="00BA453F" w:rsidP="00BA453F">
      <w:pPr>
        <w:rPr>
          <w:sz w:val="28"/>
          <w:szCs w:val="28"/>
        </w:rPr>
      </w:pPr>
    </w:p>
    <w:p w:rsidR="00BA453F" w:rsidRPr="00BA453F" w:rsidRDefault="00BA453F" w:rsidP="00BA453F">
      <w:pPr>
        <w:rPr>
          <w:sz w:val="28"/>
          <w:szCs w:val="28"/>
        </w:rPr>
      </w:pPr>
    </w:p>
    <w:p w:rsidR="00BA453F" w:rsidRPr="00BA453F" w:rsidRDefault="00BA453F" w:rsidP="00BA453F">
      <w:pPr>
        <w:rPr>
          <w:sz w:val="28"/>
          <w:szCs w:val="28"/>
        </w:rPr>
      </w:pPr>
    </w:p>
    <w:p w:rsidR="00BA453F" w:rsidRPr="00BA453F" w:rsidRDefault="00BA453F" w:rsidP="00BA453F">
      <w:pPr>
        <w:rPr>
          <w:sz w:val="28"/>
          <w:szCs w:val="28"/>
        </w:rPr>
      </w:pPr>
    </w:p>
    <w:p w:rsidR="00BA453F" w:rsidRPr="00BA453F" w:rsidRDefault="00BA453F" w:rsidP="00BA453F">
      <w:pPr>
        <w:rPr>
          <w:sz w:val="28"/>
          <w:szCs w:val="28"/>
        </w:rPr>
      </w:pPr>
    </w:p>
    <w:p w:rsidR="00BA453F" w:rsidRPr="00BA453F" w:rsidRDefault="00BA453F" w:rsidP="00BA453F">
      <w:pPr>
        <w:rPr>
          <w:sz w:val="28"/>
          <w:szCs w:val="28"/>
        </w:rPr>
      </w:pPr>
    </w:p>
    <w:p w:rsidR="00213958" w:rsidRPr="006F2805" w:rsidRDefault="00BA453F" w:rsidP="00BA453F">
      <w:pPr>
        <w:rPr>
          <w:sz w:val="28"/>
          <w:szCs w:val="28"/>
        </w:rPr>
      </w:pPr>
      <w:r w:rsidRPr="00BA453F">
        <w:rPr>
          <w:sz w:val="28"/>
          <w:szCs w:val="28"/>
        </w:rPr>
        <w:t>Міський голова</w:t>
      </w:r>
      <w:r w:rsidRPr="00BA453F">
        <w:rPr>
          <w:sz w:val="28"/>
          <w:szCs w:val="28"/>
        </w:rPr>
        <w:tab/>
      </w:r>
      <w:r w:rsidRPr="00BA453F">
        <w:rPr>
          <w:sz w:val="28"/>
          <w:szCs w:val="28"/>
        </w:rPr>
        <w:tab/>
        <w:t xml:space="preserve">           </w:t>
      </w:r>
      <w:r w:rsidRPr="00BA453F">
        <w:rPr>
          <w:sz w:val="28"/>
          <w:szCs w:val="28"/>
        </w:rPr>
        <w:tab/>
      </w:r>
      <w:r w:rsidRPr="00BA453F">
        <w:rPr>
          <w:sz w:val="28"/>
          <w:szCs w:val="28"/>
        </w:rPr>
        <w:tab/>
        <w:t xml:space="preserve">    </w:t>
      </w:r>
      <w:r w:rsidRPr="00BA453F">
        <w:rPr>
          <w:sz w:val="28"/>
          <w:szCs w:val="28"/>
        </w:rPr>
        <w:tab/>
      </w:r>
      <w:r w:rsidRPr="00BA453F">
        <w:rPr>
          <w:sz w:val="28"/>
          <w:szCs w:val="28"/>
        </w:rPr>
        <w:tab/>
      </w:r>
      <w:r w:rsidRPr="00BA453F">
        <w:rPr>
          <w:sz w:val="28"/>
          <w:szCs w:val="28"/>
        </w:rPr>
        <w:tab/>
        <w:t>В.Квурт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E59D0" w:rsidRDefault="006E59D0">
      <w:r>
        <w:separator/>
      </w:r>
    </w:p>
  </w:endnote>
  <w:endnote w:type="continuationSeparator" w:id="0">
    <w:p w:rsidR="006E59D0" w:rsidRDefault="006E59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E59D0" w:rsidRDefault="006E59D0">
      <w:r>
        <w:separator/>
      </w:r>
    </w:p>
  </w:footnote>
  <w:footnote w:type="continuationSeparator" w:id="0">
    <w:p w:rsidR="006E59D0" w:rsidRDefault="006E59D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E59D0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A453F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68E055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73BAF3-0E7A-43B0-B4A9-58ACBF891A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1294</Words>
  <Characters>739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2023-09-20T11:10:00Z</dcterms:modified>
</cp:coreProperties>
</file>