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3325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BE026C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09.11.2020р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гр. Вовчак Л.Р. проекту землеустрою щодо відведення земельної ділянки та надання у власність земельної ділянки по вул.Б.Хмельницького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BE026C" w:rsidRPr="00BE026C" w:rsidRDefault="00BE026C" w:rsidP="00BE026C">
      <w:pPr>
        <w:ind w:firstLine="720"/>
        <w:rPr>
          <w:sz w:val="28"/>
          <w:szCs w:val="28"/>
        </w:rPr>
      </w:pPr>
      <w:r w:rsidRPr="00BE026C">
        <w:rPr>
          <w:sz w:val="28"/>
          <w:szCs w:val="28"/>
        </w:rPr>
        <w:t>Розглянувши заяву гр.В</w:t>
      </w:r>
      <w:r>
        <w:rPr>
          <w:sz w:val="28"/>
          <w:szCs w:val="28"/>
        </w:rPr>
        <w:t>овчак Л.Р., проект землеустрою щ</w:t>
      </w:r>
      <w:r w:rsidRPr="00BE026C">
        <w:rPr>
          <w:sz w:val="28"/>
          <w:szCs w:val="28"/>
        </w:rPr>
        <w:t>одо відведення земельної</w:t>
      </w:r>
      <w:r>
        <w:rPr>
          <w:sz w:val="28"/>
          <w:szCs w:val="28"/>
        </w:rPr>
        <w:t xml:space="preserve"> </w:t>
      </w:r>
      <w:r w:rsidRPr="00BE026C">
        <w:rPr>
          <w:sz w:val="28"/>
          <w:szCs w:val="28"/>
        </w:rPr>
        <w:t>ділянки для індивідуального садівництва по вул.Б.Хмельницького у м.Винники, враховуючи</w:t>
      </w:r>
      <w:r>
        <w:rPr>
          <w:sz w:val="28"/>
          <w:szCs w:val="28"/>
        </w:rPr>
        <w:t xml:space="preserve"> </w:t>
      </w:r>
      <w:r w:rsidRPr="00BE026C">
        <w:rPr>
          <w:sz w:val="28"/>
          <w:szCs w:val="28"/>
        </w:rPr>
        <w:t>рішення 23-ої</w:t>
      </w:r>
      <w:r>
        <w:rPr>
          <w:sz w:val="28"/>
          <w:szCs w:val="28"/>
        </w:rPr>
        <w:t xml:space="preserve"> сесії Винниківської міської рад</w:t>
      </w:r>
      <w:r w:rsidRPr="00BE026C">
        <w:rPr>
          <w:sz w:val="28"/>
          <w:szCs w:val="28"/>
        </w:rPr>
        <w:t>и від 03.09.2020р. №2852, керуючись ст. 12, 81,</w:t>
      </w:r>
      <w:r>
        <w:rPr>
          <w:sz w:val="28"/>
          <w:szCs w:val="28"/>
        </w:rPr>
        <w:t xml:space="preserve"> </w:t>
      </w:r>
      <w:r w:rsidRPr="00BE026C">
        <w:rPr>
          <w:sz w:val="28"/>
          <w:szCs w:val="28"/>
        </w:rPr>
        <w:t>118, 121, 122 Земельного кодексу України, Законом України «Про державну реєстрацію</w:t>
      </w:r>
      <w:r>
        <w:rPr>
          <w:sz w:val="28"/>
          <w:szCs w:val="28"/>
        </w:rPr>
        <w:t xml:space="preserve"> </w:t>
      </w:r>
      <w:r w:rsidRPr="00BE026C">
        <w:rPr>
          <w:sz w:val="28"/>
          <w:szCs w:val="28"/>
        </w:rPr>
        <w:t>речових прав на нерухоме майно та їх обтяжень» Законом України «Про Державний</w:t>
      </w:r>
    </w:p>
    <w:p w:rsidR="00BE026C" w:rsidRPr="00BE026C" w:rsidRDefault="00BE026C" w:rsidP="00BE026C">
      <w:pPr>
        <w:rPr>
          <w:sz w:val="28"/>
          <w:szCs w:val="28"/>
        </w:rPr>
      </w:pPr>
      <w:r w:rsidRPr="00BE026C">
        <w:rPr>
          <w:sz w:val="28"/>
          <w:szCs w:val="28"/>
        </w:rPr>
        <w:t>земельний кадастр», Законом України «Про землеустрій</w:t>
      </w:r>
      <w:r>
        <w:rPr>
          <w:sz w:val="28"/>
          <w:szCs w:val="28"/>
        </w:rPr>
        <w:t xml:space="preserve">», Законом України "Про місцеве </w:t>
      </w:r>
      <w:r w:rsidRPr="00BE026C">
        <w:rPr>
          <w:sz w:val="28"/>
          <w:szCs w:val="28"/>
        </w:rPr>
        <w:t>самоврядування в Україні", Винниківська міська рада</w:t>
      </w:r>
      <w:r>
        <w:rPr>
          <w:sz w:val="28"/>
          <w:szCs w:val="28"/>
        </w:rPr>
        <w:t xml:space="preserve">- </w:t>
      </w:r>
    </w:p>
    <w:p w:rsidR="00BE026C" w:rsidRDefault="00BE026C" w:rsidP="00BE026C">
      <w:pPr>
        <w:jc w:val="center"/>
        <w:rPr>
          <w:sz w:val="28"/>
          <w:szCs w:val="28"/>
        </w:rPr>
      </w:pPr>
    </w:p>
    <w:p w:rsidR="00BE026C" w:rsidRDefault="00BE026C" w:rsidP="00BE026C">
      <w:pPr>
        <w:jc w:val="center"/>
        <w:rPr>
          <w:sz w:val="28"/>
          <w:szCs w:val="28"/>
        </w:rPr>
      </w:pPr>
      <w:r>
        <w:rPr>
          <w:sz w:val="28"/>
          <w:szCs w:val="28"/>
        </w:rPr>
        <w:t>ВИРІ</w:t>
      </w:r>
      <w:r w:rsidRPr="00BE026C">
        <w:rPr>
          <w:sz w:val="28"/>
          <w:szCs w:val="28"/>
        </w:rPr>
        <w:t>ШИЛА:</w:t>
      </w:r>
    </w:p>
    <w:p w:rsidR="00BE026C" w:rsidRPr="00BE026C" w:rsidRDefault="00BE026C" w:rsidP="00BE026C">
      <w:pPr>
        <w:jc w:val="center"/>
        <w:rPr>
          <w:sz w:val="28"/>
          <w:szCs w:val="28"/>
        </w:rPr>
      </w:pPr>
    </w:p>
    <w:p w:rsidR="00BE026C" w:rsidRPr="00BE026C" w:rsidRDefault="00BE026C" w:rsidP="00BE026C">
      <w:pPr>
        <w:rPr>
          <w:sz w:val="28"/>
          <w:szCs w:val="28"/>
        </w:rPr>
      </w:pPr>
      <w:r>
        <w:rPr>
          <w:sz w:val="28"/>
          <w:szCs w:val="28"/>
        </w:rPr>
        <w:t>1.Затвердити гр.</w:t>
      </w:r>
      <w:r w:rsidRPr="00BE026C">
        <w:rPr>
          <w:sz w:val="28"/>
          <w:szCs w:val="28"/>
        </w:rPr>
        <w:t xml:space="preserve"> Вовчак Любомиру Романовичу проект землеустрою щодо відведення</w:t>
      </w:r>
      <w:r>
        <w:rPr>
          <w:sz w:val="28"/>
          <w:szCs w:val="28"/>
        </w:rPr>
        <w:t xml:space="preserve"> земельної ді</w:t>
      </w:r>
      <w:r w:rsidRPr="00BE026C">
        <w:rPr>
          <w:sz w:val="28"/>
          <w:szCs w:val="28"/>
        </w:rPr>
        <w:t>лянки та надати</w:t>
      </w:r>
      <w:r>
        <w:rPr>
          <w:sz w:val="28"/>
          <w:szCs w:val="28"/>
        </w:rPr>
        <w:t xml:space="preserve"> у </w:t>
      </w:r>
      <w:r w:rsidRPr="00BE026C">
        <w:rPr>
          <w:sz w:val="28"/>
          <w:szCs w:val="28"/>
        </w:rPr>
        <w:t>власність земельну ділянку (кадастровий номер</w:t>
      </w:r>
      <w:r>
        <w:rPr>
          <w:sz w:val="28"/>
          <w:szCs w:val="28"/>
        </w:rPr>
        <w:t xml:space="preserve"> 4610160300:07:001:0143) площею 0,0568 га для </w:t>
      </w:r>
      <w:r w:rsidRPr="00BE026C">
        <w:rPr>
          <w:sz w:val="28"/>
          <w:szCs w:val="28"/>
        </w:rPr>
        <w:t>індивідуального садівництва по</w:t>
      </w:r>
      <w:r>
        <w:rPr>
          <w:sz w:val="28"/>
          <w:szCs w:val="28"/>
        </w:rPr>
        <w:t xml:space="preserve"> </w:t>
      </w:r>
      <w:r w:rsidRPr="00BE026C">
        <w:rPr>
          <w:sz w:val="28"/>
          <w:szCs w:val="28"/>
        </w:rPr>
        <w:t>вул.Б.Хмельницького у м.Винники за рахунок земель, що не надані у власність або</w:t>
      </w:r>
      <w:r>
        <w:rPr>
          <w:sz w:val="28"/>
          <w:szCs w:val="28"/>
        </w:rPr>
        <w:t xml:space="preserve"> </w:t>
      </w:r>
      <w:r w:rsidRPr="00BE026C">
        <w:rPr>
          <w:sz w:val="28"/>
          <w:szCs w:val="28"/>
        </w:rPr>
        <w:t>користування віднісши її до земель сільськогосподарського призначення</w:t>
      </w:r>
    </w:p>
    <w:p w:rsidR="00BE026C" w:rsidRDefault="00BE026C" w:rsidP="00BE026C">
      <w:pPr>
        <w:rPr>
          <w:sz w:val="28"/>
          <w:szCs w:val="28"/>
        </w:rPr>
      </w:pPr>
      <w:r w:rsidRPr="00BE026C">
        <w:rPr>
          <w:sz w:val="28"/>
          <w:szCs w:val="28"/>
        </w:rPr>
        <w:t xml:space="preserve">2. </w:t>
      </w:r>
      <w:r>
        <w:rPr>
          <w:sz w:val="28"/>
          <w:szCs w:val="28"/>
        </w:rPr>
        <w:t>Гр.Вовчак Любомиру Романовичу:</w:t>
      </w:r>
    </w:p>
    <w:p w:rsidR="00BE026C" w:rsidRDefault="00BE026C" w:rsidP="00BE026C">
      <w:pPr>
        <w:rPr>
          <w:sz w:val="28"/>
          <w:szCs w:val="28"/>
        </w:rPr>
      </w:pPr>
      <w:r>
        <w:rPr>
          <w:sz w:val="28"/>
          <w:szCs w:val="28"/>
        </w:rPr>
        <w:t xml:space="preserve">2.1 Через спеціалізовану </w:t>
      </w:r>
      <w:r w:rsidRPr="00BE026C">
        <w:rPr>
          <w:sz w:val="28"/>
          <w:szCs w:val="28"/>
        </w:rPr>
        <w:t>землевпорядну організацію вст</w:t>
      </w:r>
      <w:r>
        <w:rPr>
          <w:sz w:val="28"/>
          <w:szCs w:val="28"/>
        </w:rPr>
        <w:t>ановити межі земельної ділянки в натурі</w:t>
      </w:r>
      <w:r w:rsidRPr="00BE026C">
        <w:rPr>
          <w:sz w:val="28"/>
          <w:szCs w:val="28"/>
        </w:rPr>
        <w:t xml:space="preserve"> (на місцевості)</w:t>
      </w:r>
      <w:r>
        <w:rPr>
          <w:sz w:val="28"/>
          <w:szCs w:val="28"/>
        </w:rPr>
        <w:t>.</w:t>
      </w:r>
    </w:p>
    <w:p w:rsidR="00BE026C" w:rsidRPr="00BE026C" w:rsidRDefault="00BE026C" w:rsidP="00BE026C">
      <w:pPr>
        <w:rPr>
          <w:sz w:val="28"/>
          <w:szCs w:val="28"/>
        </w:rPr>
      </w:pPr>
      <w:r>
        <w:rPr>
          <w:sz w:val="28"/>
          <w:szCs w:val="28"/>
        </w:rPr>
        <w:t xml:space="preserve">2.2 Здійснити </w:t>
      </w:r>
      <w:r w:rsidRPr="00BE026C">
        <w:rPr>
          <w:sz w:val="28"/>
          <w:szCs w:val="28"/>
        </w:rPr>
        <w:t>реєстрацію речового права на земельну ділянку, відповідно до Закону України</w:t>
      </w:r>
      <w:r>
        <w:rPr>
          <w:sz w:val="28"/>
          <w:szCs w:val="28"/>
        </w:rPr>
        <w:t xml:space="preserve"> </w:t>
      </w:r>
      <w:r w:rsidRPr="00BE026C">
        <w:rPr>
          <w:sz w:val="28"/>
          <w:szCs w:val="28"/>
        </w:rPr>
        <w:t>«</w:t>
      </w:r>
      <w:r>
        <w:rPr>
          <w:sz w:val="28"/>
          <w:szCs w:val="28"/>
        </w:rPr>
        <w:t>П</w:t>
      </w:r>
      <w:r w:rsidRPr="00BE026C">
        <w:rPr>
          <w:sz w:val="28"/>
          <w:szCs w:val="28"/>
        </w:rPr>
        <w:t>ро держа</w:t>
      </w:r>
      <w:r>
        <w:rPr>
          <w:sz w:val="28"/>
          <w:szCs w:val="28"/>
        </w:rPr>
        <w:t>вну реє</w:t>
      </w:r>
      <w:r w:rsidRPr="00BE026C">
        <w:rPr>
          <w:sz w:val="28"/>
          <w:szCs w:val="28"/>
        </w:rPr>
        <w:t>страцію речових прав на нерухоме майно та їх обтяжень»</w:t>
      </w:r>
    </w:p>
    <w:p w:rsidR="00BE026C" w:rsidRDefault="00BE026C" w:rsidP="000A21FD">
      <w:pPr>
        <w:rPr>
          <w:sz w:val="28"/>
          <w:szCs w:val="28"/>
        </w:rPr>
      </w:pPr>
      <w:r w:rsidRPr="00BE026C">
        <w:rPr>
          <w:sz w:val="28"/>
          <w:szCs w:val="28"/>
        </w:rPr>
        <w:lastRenderedPageBreak/>
        <w:t>2</w:t>
      </w:r>
      <w:r>
        <w:rPr>
          <w:sz w:val="28"/>
          <w:szCs w:val="28"/>
        </w:rPr>
        <w:t>.</w:t>
      </w:r>
      <w:r w:rsidRPr="00BE026C">
        <w:rPr>
          <w:sz w:val="28"/>
          <w:szCs w:val="28"/>
        </w:rPr>
        <w:t>3 Заб</w:t>
      </w:r>
      <w:r>
        <w:rPr>
          <w:sz w:val="28"/>
          <w:szCs w:val="28"/>
        </w:rPr>
        <w:t>езпечити цілодобовий доступ до існуючих на території ді</w:t>
      </w:r>
      <w:r w:rsidRPr="00BE026C">
        <w:rPr>
          <w:sz w:val="28"/>
          <w:szCs w:val="28"/>
        </w:rPr>
        <w:t>лянки інженерних мереж для</w:t>
      </w:r>
      <w:r>
        <w:rPr>
          <w:sz w:val="28"/>
          <w:szCs w:val="28"/>
        </w:rPr>
        <w:t xml:space="preserve"> їх обслуговування і будівництва нових та дотримуватися правил використання земель в охоронній </w:t>
      </w:r>
      <w:r w:rsidR="000A21FD">
        <w:rPr>
          <w:sz w:val="28"/>
          <w:szCs w:val="28"/>
        </w:rPr>
        <w:t>зоні згідно з</w:t>
      </w:r>
      <w:r w:rsidRPr="00BE026C">
        <w:rPr>
          <w:sz w:val="28"/>
          <w:szCs w:val="28"/>
        </w:rPr>
        <w:t xml:space="preserve"> вимогами інженерних служб міста. </w:t>
      </w:r>
    </w:p>
    <w:p w:rsidR="000A21FD" w:rsidRPr="000A21FD" w:rsidRDefault="000A21FD" w:rsidP="000A21FD">
      <w:pPr>
        <w:rPr>
          <w:sz w:val="28"/>
          <w:szCs w:val="28"/>
        </w:rPr>
      </w:pPr>
      <w:r>
        <w:rPr>
          <w:sz w:val="28"/>
          <w:szCs w:val="28"/>
        </w:rPr>
        <w:t>3. Рішення надіслати в Личаківську об</w:t>
      </w:r>
      <w:r>
        <w:rPr>
          <w:sz w:val="28"/>
          <w:szCs w:val="28"/>
          <w:lang w:val="en-US"/>
        </w:rPr>
        <w:t>’</w:t>
      </w:r>
      <w:r>
        <w:rPr>
          <w:sz w:val="28"/>
          <w:szCs w:val="28"/>
        </w:rPr>
        <w:t>єднану податкову інспекцію Головного управління ДФС у Львівській області.</w:t>
      </w:r>
    </w:p>
    <w:p w:rsidR="000A21FD" w:rsidRDefault="000A21FD" w:rsidP="00BE026C">
      <w:pPr>
        <w:rPr>
          <w:sz w:val="28"/>
          <w:szCs w:val="28"/>
        </w:rPr>
      </w:pPr>
    </w:p>
    <w:p w:rsidR="000A21FD" w:rsidRDefault="000A21FD" w:rsidP="00BE026C">
      <w:pPr>
        <w:rPr>
          <w:sz w:val="28"/>
          <w:szCs w:val="28"/>
        </w:rPr>
      </w:pPr>
    </w:p>
    <w:p w:rsidR="00213958" w:rsidRPr="006F2805" w:rsidRDefault="00BE026C" w:rsidP="00BE026C">
      <w:pPr>
        <w:rPr>
          <w:sz w:val="28"/>
          <w:szCs w:val="28"/>
        </w:rPr>
      </w:pPr>
      <w:r w:rsidRPr="00BE026C">
        <w:rPr>
          <w:sz w:val="28"/>
          <w:szCs w:val="28"/>
        </w:rPr>
        <w:t>Міський голова</w:t>
      </w:r>
      <w:r w:rsidR="000A21FD">
        <w:rPr>
          <w:sz w:val="28"/>
          <w:szCs w:val="28"/>
        </w:rPr>
        <w:t xml:space="preserve">                                                                                          В. </w:t>
      </w:r>
      <w:bookmarkStart w:id="1" w:name="_GoBack"/>
      <w:bookmarkEnd w:id="1"/>
      <w:r w:rsidR="000A21FD">
        <w:rPr>
          <w:sz w:val="28"/>
          <w:szCs w:val="28"/>
        </w:rPr>
        <w:t>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10AF0" w:rsidRDefault="00E10AF0">
      <w:r>
        <w:separator/>
      </w:r>
    </w:p>
  </w:endnote>
  <w:endnote w:type="continuationSeparator" w:id="0">
    <w:p w:rsidR="00E10AF0" w:rsidRDefault="00E10A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10AF0" w:rsidRDefault="00E10AF0">
      <w:r>
        <w:separator/>
      </w:r>
    </w:p>
  </w:footnote>
  <w:footnote w:type="continuationSeparator" w:id="0">
    <w:p w:rsidR="00E10AF0" w:rsidRDefault="00E10AF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A21FD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026C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10AF0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F088CBB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46EF40-A5D7-40FC-9A5D-A30C0C5323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84</TotalTime>
  <Pages>1</Pages>
  <Words>1417</Words>
  <Characters>808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2023-09-29T11:32:00Z</dcterms:modified>
</cp:coreProperties>
</file>