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A75E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гр.Тижбір Л.О. та  гр. Бокало А.М. технічної документації із землеустрою щодо встановлення (відновлення) меж земельної ділянки в натурі (на місцевості)  по вул. Кармелюка, 19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A75EE" w:rsidRPr="00DA75EE" w:rsidRDefault="00DA75EE" w:rsidP="00DA75EE">
      <w:pPr>
        <w:ind w:firstLine="720"/>
        <w:jc w:val="both"/>
        <w:rPr>
          <w:sz w:val="28"/>
          <w:szCs w:val="28"/>
        </w:rPr>
      </w:pPr>
      <w:r w:rsidRPr="00DA75EE">
        <w:rPr>
          <w:sz w:val="28"/>
          <w:szCs w:val="28"/>
        </w:rPr>
        <w:t xml:space="preserve">Розглянувши заяву гр.Тижбір Л.О. та гр.Бокало А.М., технічну </w:t>
      </w:r>
      <w:r>
        <w:rPr>
          <w:sz w:val="28"/>
          <w:szCs w:val="28"/>
        </w:rPr>
        <w:t>д</w:t>
      </w:r>
      <w:r w:rsidRPr="00DA75EE">
        <w:rPr>
          <w:sz w:val="28"/>
          <w:szCs w:val="28"/>
        </w:rPr>
        <w:t>окументацію із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землеустрою щодо встановлення (відновлення) меж з</w:t>
      </w:r>
      <w:r>
        <w:rPr>
          <w:sz w:val="28"/>
          <w:szCs w:val="28"/>
        </w:rPr>
        <w:t>емельної ділянки в натурі</w:t>
      </w:r>
      <w:r w:rsidRPr="00DA75EE">
        <w:rPr>
          <w:sz w:val="28"/>
          <w:szCs w:val="28"/>
        </w:rPr>
        <w:t xml:space="preserve"> (на місцевості)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для будівництва та</w:t>
      </w:r>
      <w:r w:rsidRPr="00DA75EE">
        <w:t xml:space="preserve"> </w:t>
      </w:r>
      <w:r w:rsidRPr="00DA75EE">
        <w:rPr>
          <w:sz w:val="28"/>
          <w:szCs w:val="28"/>
        </w:rPr>
        <w:t>обслуговування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 xml:space="preserve">житлового </w:t>
      </w:r>
      <w:r>
        <w:rPr>
          <w:sz w:val="28"/>
          <w:szCs w:val="28"/>
        </w:rPr>
        <w:t xml:space="preserve">будинку, господарських будівель і споруд </w:t>
      </w:r>
      <w:r w:rsidRPr="00DA75E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вул.Кармелюка, 19 y м.Винники,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керуючись ст. 12 8l, 118, 121, 122 Земельного кодексу</w:t>
      </w:r>
      <w:r>
        <w:rPr>
          <w:sz w:val="28"/>
          <w:szCs w:val="28"/>
        </w:rPr>
        <w:t xml:space="preserve"> України,</w:t>
      </w:r>
      <w:r w:rsidRPr="00DA75EE">
        <w:rPr>
          <w:sz w:val="28"/>
          <w:szCs w:val="28"/>
        </w:rPr>
        <w:t xml:space="preserve"> З</w:t>
      </w:r>
      <w:r>
        <w:rPr>
          <w:sz w:val="28"/>
          <w:szCs w:val="28"/>
        </w:rPr>
        <w:t>аконом України «Про державну реє</w:t>
      </w:r>
      <w:r w:rsidRPr="00DA75EE">
        <w:rPr>
          <w:sz w:val="28"/>
          <w:szCs w:val="28"/>
        </w:rPr>
        <w:t>страцію речових прав на нерухоме майно та їх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обтяжень»</w:t>
      </w:r>
      <w:r>
        <w:rPr>
          <w:sz w:val="28"/>
          <w:szCs w:val="28"/>
        </w:rPr>
        <w:t>,</w:t>
      </w:r>
      <w:r w:rsidRPr="00DA75EE">
        <w:rPr>
          <w:sz w:val="28"/>
          <w:szCs w:val="28"/>
        </w:rPr>
        <w:t xml:space="preserve"> Законом України «Про Державний земельний кадастр», Законом України «Про</w:t>
      </w:r>
    </w:p>
    <w:p w:rsidR="00DA75EE" w:rsidRPr="00DA75EE" w:rsidRDefault="00DA75EE" w:rsidP="00DA75EE">
      <w:pPr>
        <w:jc w:val="both"/>
        <w:rPr>
          <w:sz w:val="28"/>
          <w:szCs w:val="28"/>
        </w:rPr>
      </w:pPr>
      <w:r w:rsidRPr="00DA75EE">
        <w:rPr>
          <w:sz w:val="28"/>
          <w:szCs w:val="28"/>
        </w:rPr>
        <w:t>землеустрій», Законом України "Про місцеве самоврядування в Україні", Винниківська міська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рада</w:t>
      </w:r>
    </w:p>
    <w:p w:rsidR="00DA75EE" w:rsidRDefault="00DA75EE" w:rsidP="00DA75EE">
      <w:pPr>
        <w:jc w:val="center"/>
        <w:rPr>
          <w:sz w:val="28"/>
          <w:szCs w:val="28"/>
        </w:rPr>
      </w:pPr>
      <w:r w:rsidRPr="00DA75EE">
        <w:rPr>
          <w:sz w:val="28"/>
          <w:szCs w:val="28"/>
        </w:rPr>
        <w:t>ВИРІШИЛА:</w:t>
      </w:r>
    </w:p>
    <w:p w:rsidR="00DA75EE" w:rsidRPr="00DA75EE" w:rsidRDefault="00DA75EE" w:rsidP="00DA75EE">
      <w:pPr>
        <w:jc w:val="center"/>
        <w:rPr>
          <w:sz w:val="28"/>
          <w:szCs w:val="28"/>
        </w:rPr>
      </w:pPr>
    </w:p>
    <w:p w:rsidR="00DA75EE" w:rsidRPr="00DA75EE" w:rsidRDefault="00DA75EE" w:rsidP="00DA75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A75EE">
        <w:rPr>
          <w:sz w:val="28"/>
          <w:szCs w:val="28"/>
        </w:rPr>
        <w:t>Затвердити гр. Тижбір Лесі Олесівні та гр.Бокало Анлрію Михайловичу технічну</w:t>
      </w:r>
      <w:r>
        <w:rPr>
          <w:sz w:val="28"/>
          <w:szCs w:val="28"/>
        </w:rPr>
        <w:t xml:space="preserve"> документацію із</w:t>
      </w:r>
      <w:r w:rsidRPr="00DA75EE">
        <w:rPr>
          <w:sz w:val="28"/>
          <w:szCs w:val="28"/>
        </w:rPr>
        <w:t xml:space="preserve"> землеустрою щодо встановленн</w:t>
      </w:r>
      <w:r>
        <w:rPr>
          <w:sz w:val="28"/>
          <w:szCs w:val="28"/>
        </w:rPr>
        <w:t xml:space="preserve">я (відновлення) меж земельної ділянки в </w:t>
      </w:r>
      <w:r w:rsidRPr="00DA75EE">
        <w:rPr>
          <w:sz w:val="28"/>
          <w:szCs w:val="28"/>
        </w:rPr>
        <w:t>натурі (на місцевості) та надати у спільну сумісну власність земельну ділянку площею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0,0400 га (кадастровий номер 4610160300:07:007:0356)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для будівництва та обслуговування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житлового будинку, господарських будівель і споруд по вул.Кармелюка, 19 у м.Винники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за рахунок земель житлової та громадської забудови.</w:t>
      </w:r>
    </w:p>
    <w:p w:rsidR="00DA75EE" w:rsidRPr="00DA75EE" w:rsidRDefault="00DA75EE" w:rsidP="00DA75EE">
      <w:pPr>
        <w:jc w:val="both"/>
        <w:rPr>
          <w:sz w:val="28"/>
          <w:szCs w:val="28"/>
        </w:rPr>
      </w:pPr>
      <w:r w:rsidRPr="00DA75EE">
        <w:rPr>
          <w:sz w:val="28"/>
          <w:szCs w:val="28"/>
        </w:rPr>
        <w:t>2. Гр.Тижбір Лесі Олесівні та гр.Бокало Андрію Михайловичу:</w:t>
      </w:r>
    </w:p>
    <w:p w:rsidR="00DA75EE" w:rsidRPr="00DA75EE" w:rsidRDefault="00DA75EE" w:rsidP="00DA75EE">
      <w:pPr>
        <w:jc w:val="both"/>
        <w:rPr>
          <w:sz w:val="28"/>
          <w:szCs w:val="28"/>
        </w:rPr>
      </w:pPr>
      <w:r w:rsidRPr="00DA75EE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натурі (на місцевості)</w:t>
      </w:r>
    </w:p>
    <w:p w:rsidR="00DA75EE" w:rsidRPr="00DA75EE" w:rsidRDefault="00DA75EE" w:rsidP="00DA75E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 Здійснити реє</w:t>
      </w:r>
      <w:r w:rsidRPr="00DA75EE">
        <w:rPr>
          <w:sz w:val="28"/>
          <w:szCs w:val="28"/>
        </w:rPr>
        <w:t>страцію речового пр</w:t>
      </w:r>
      <w:r>
        <w:rPr>
          <w:sz w:val="28"/>
          <w:szCs w:val="28"/>
        </w:rPr>
        <w:t>ава на земельну ділянку, відпові</w:t>
      </w:r>
      <w:r w:rsidRPr="00DA75EE">
        <w:rPr>
          <w:sz w:val="28"/>
          <w:szCs w:val="28"/>
        </w:rPr>
        <w:t>дно до Закону України</w:t>
      </w:r>
      <w:r>
        <w:rPr>
          <w:sz w:val="28"/>
          <w:szCs w:val="28"/>
        </w:rPr>
        <w:t xml:space="preserve"> «Про державну реє</w:t>
      </w:r>
      <w:r w:rsidRPr="00DA75EE">
        <w:rPr>
          <w:sz w:val="28"/>
          <w:szCs w:val="28"/>
        </w:rPr>
        <w:t>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DA75EE" w:rsidRPr="00DA75EE" w:rsidRDefault="00DA75EE" w:rsidP="00DA75EE">
      <w:pPr>
        <w:jc w:val="both"/>
        <w:rPr>
          <w:sz w:val="28"/>
          <w:szCs w:val="28"/>
        </w:rPr>
      </w:pPr>
      <w:r w:rsidRPr="00DA75EE">
        <w:rPr>
          <w:sz w:val="28"/>
          <w:szCs w:val="28"/>
        </w:rPr>
        <w:t>3. 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інженерних мереж для їх рем</w:t>
      </w:r>
      <w:r>
        <w:rPr>
          <w:sz w:val="28"/>
          <w:szCs w:val="28"/>
        </w:rPr>
        <w:t>онту, обслуговування і будівницт</w:t>
      </w:r>
      <w:r w:rsidRPr="00DA75EE">
        <w:rPr>
          <w:sz w:val="28"/>
          <w:szCs w:val="28"/>
        </w:rPr>
        <w:t>ва нових та дотримуватись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DA75EE" w:rsidRPr="00DA75EE" w:rsidRDefault="00DA75EE" w:rsidP="00DA75EE">
      <w:pPr>
        <w:jc w:val="both"/>
        <w:rPr>
          <w:sz w:val="28"/>
          <w:szCs w:val="28"/>
        </w:rPr>
      </w:pPr>
      <w:r w:rsidRPr="00DA75EE">
        <w:rPr>
          <w:sz w:val="28"/>
          <w:szCs w:val="28"/>
        </w:rPr>
        <w:t xml:space="preserve">4. Рішення надіслати в Личаківську </w:t>
      </w:r>
      <w:r>
        <w:rPr>
          <w:sz w:val="28"/>
          <w:szCs w:val="28"/>
        </w:rPr>
        <w:t>об'єднану подат</w:t>
      </w:r>
      <w:r w:rsidRPr="00DA75EE">
        <w:rPr>
          <w:sz w:val="28"/>
          <w:szCs w:val="28"/>
        </w:rPr>
        <w:t>кову інспекцію Головного управління</w:t>
      </w:r>
      <w:r>
        <w:rPr>
          <w:sz w:val="28"/>
          <w:szCs w:val="28"/>
        </w:rPr>
        <w:t xml:space="preserve"> </w:t>
      </w:r>
      <w:r w:rsidRPr="00DA75EE">
        <w:rPr>
          <w:sz w:val="28"/>
          <w:szCs w:val="28"/>
        </w:rPr>
        <w:t>ДФС у Львівській області.</w:t>
      </w:r>
    </w:p>
    <w:p w:rsidR="00DA75EE" w:rsidRDefault="00DA75EE" w:rsidP="00DA75EE">
      <w:pPr>
        <w:jc w:val="both"/>
        <w:rPr>
          <w:sz w:val="28"/>
          <w:szCs w:val="28"/>
        </w:rPr>
      </w:pPr>
    </w:p>
    <w:p w:rsidR="00DA75EE" w:rsidRDefault="00DA75EE" w:rsidP="00DA75EE">
      <w:pPr>
        <w:jc w:val="both"/>
        <w:rPr>
          <w:sz w:val="28"/>
          <w:szCs w:val="28"/>
        </w:rPr>
      </w:pPr>
    </w:p>
    <w:p w:rsidR="00213958" w:rsidRPr="006F2805" w:rsidRDefault="00DA75EE" w:rsidP="00DA75EE">
      <w:pPr>
        <w:jc w:val="both"/>
        <w:rPr>
          <w:sz w:val="28"/>
          <w:szCs w:val="28"/>
        </w:rPr>
      </w:pPr>
      <w:r w:rsidRPr="00DA75E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DA75E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717" w:rsidRDefault="00781717">
      <w:r>
        <w:separator/>
      </w:r>
    </w:p>
  </w:endnote>
  <w:endnote w:type="continuationSeparator" w:id="0">
    <w:p w:rsidR="00781717" w:rsidRDefault="00781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717" w:rsidRDefault="00781717">
      <w:r>
        <w:separator/>
      </w:r>
    </w:p>
  </w:footnote>
  <w:footnote w:type="continuationSeparator" w:id="0">
    <w:p w:rsidR="00781717" w:rsidRDefault="00781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171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75EE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7BA9D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4F53C-0E91-4223-B083-6EB9E56F6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1508</Words>
  <Characters>861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2023-09-26T09:29:00Z</dcterms:modified>
</cp:coreProperties>
</file>