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09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Гришко В.М. проекту землеустрою щодо відведення земельної ділянки та надання земельної ділянки в оренду на  вул. Долинній, 14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095E" w:rsidRPr="0018095E" w:rsidRDefault="0018095E" w:rsidP="0018095E">
      <w:pPr>
        <w:ind w:firstLine="720"/>
        <w:jc w:val="both"/>
        <w:rPr>
          <w:sz w:val="28"/>
          <w:szCs w:val="28"/>
        </w:rPr>
      </w:pPr>
      <w:r w:rsidRPr="0018095E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>Гришко В.М. проект землеустрою щ</w:t>
      </w:r>
      <w:r w:rsidRPr="0018095E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д</w:t>
      </w:r>
      <w:r w:rsidRPr="0018095E">
        <w:rPr>
          <w:sz w:val="28"/>
          <w:szCs w:val="28"/>
        </w:rPr>
        <w:t>ілянки</w:t>
      </w:r>
      <w:r>
        <w:rPr>
          <w:sz w:val="28"/>
          <w:szCs w:val="28"/>
        </w:rPr>
        <w:t>,</w:t>
      </w:r>
      <w:r w:rsidRPr="0018095E">
        <w:rPr>
          <w:sz w:val="28"/>
          <w:szCs w:val="28"/>
        </w:rPr>
        <w:t xml:space="preserve"> враховуючи рішення 22-ї</w:t>
      </w:r>
      <w:r>
        <w:rPr>
          <w:sz w:val="28"/>
          <w:szCs w:val="28"/>
        </w:rPr>
        <w:t xml:space="preserve"> сесії Винниківської міської ради від 06.08.2020р. №.2716, Керуючись Законом України «Про місц</w:t>
      </w:r>
      <w:r w:rsidRPr="0018095E">
        <w:rPr>
          <w:sz w:val="28"/>
          <w:szCs w:val="28"/>
        </w:rPr>
        <w:t>еве 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оренду землі», ст.12, 93, 1</w:t>
      </w:r>
      <w:r>
        <w:rPr>
          <w:sz w:val="28"/>
          <w:szCs w:val="28"/>
        </w:rPr>
        <w:t>23, 124 3емельного кодексу України, «Порядком передачі в оренд</w:t>
      </w:r>
      <w:r w:rsidRPr="0018095E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земельних ділянок комунальної власності та нарахування орендної плати за землю</w:t>
      </w:r>
      <w:r>
        <w:rPr>
          <w:sz w:val="28"/>
          <w:szCs w:val="28"/>
        </w:rPr>
        <w:t xml:space="preserve"> в </w:t>
      </w:r>
      <w:r w:rsidRPr="0018095E">
        <w:rPr>
          <w:sz w:val="28"/>
          <w:szCs w:val="28"/>
        </w:rPr>
        <w:t>м.Винники», затвердженого рішен</w:t>
      </w:r>
      <w:r>
        <w:rPr>
          <w:sz w:val="28"/>
          <w:szCs w:val="28"/>
        </w:rPr>
        <w:t>ням Винниківської міської ради №</w:t>
      </w:r>
      <w:r w:rsidRPr="0018095E">
        <w:rPr>
          <w:sz w:val="28"/>
          <w:szCs w:val="28"/>
        </w:rPr>
        <w:t>1495 від 27.09.2018p,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Винниківська міська рада</w:t>
      </w:r>
    </w:p>
    <w:p w:rsidR="0018095E" w:rsidRDefault="0018095E" w:rsidP="0018095E">
      <w:pPr>
        <w:jc w:val="center"/>
        <w:rPr>
          <w:sz w:val="28"/>
          <w:szCs w:val="28"/>
        </w:rPr>
      </w:pPr>
      <w:r w:rsidRPr="0018095E">
        <w:rPr>
          <w:sz w:val="28"/>
          <w:szCs w:val="28"/>
        </w:rPr>
        <w:t>ВИРІШИЛА:</w:t>
      </w:r>
    </w:p>
    <w:p w:rsidR="0018095E" w:rsidRPr="0018095E" w:rsidRDefault="0018095E" w:rsidP="0018095E">
      <w:pPr>
        <w:jc w:val="center"/>
        <w:rPr>
          <w:sz w:val="28"/>
          <w:szCs w:val="28"/>
        </w:rPr>
      </w:pP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1.Затвердити гр.Гришко Володимиру Миколайовичу проект землеустрою щодо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відведення земельної ділянки та надати в оренду терміном на 10 (десять) років земельну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ділянку площею 0,0220га (в межах червоних ліній вулиці без права капітального будівництва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та посадки багаторічних насаджень) (кадастровий номер 4610160300:07:003:0402) для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 xml:space="preserve">сінокосіння (код КВЦІ3 01.08 - для сінокосіння і випасання </w:t>
      </w:r>
      <w:r>
        <w:rPr>
          <w:sz w:val="28"/>
          <w:szCs w:val="28"/>
        </w:rPr>
        <w:t>худоби) на вул.Долинній,1</w:t>
      </w:r>
      <w:r w:rsidRPr="0018095E">
        <w:rPr>
          <w:sz w:val="28"/>
          <w:szCs w:val="28"/>
        </w:rPr>
        <w:t>4 у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м.Винники за рахунок земель сільськогоспода</w:t>
      </w:r>
      <w:r>
        <w:rPr>
          <w:sz w:val="28"/>
          <w:szCs w:val="28"/>
        </w:rPr>
        <w:t>рського призначення, перевівши ї</w:t>
      </w:r>
      <w:r w:rsidRPr="0018095E">
        <w:rPr>
          <w:sz w:val="28"/>
          <w:szCs w:val="28"/>
        </w:rPr>
        <w:t>х із земель,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що не нада</w:t>
      </w:r>
      <w:r>
        <w:rPr>
          <w:sz w:val="28"/>
          <w:szCs w:val="28"/>
        </w:rPr>
        <w:t>ні у власність або користування.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2. Гр.Гришко В.М.: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2.1 Через спеціалізовану землевпорядну організацію встановити межі земельної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ділянки в натурі (на місцевості).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>
        <w:rPr>
          <w:sz w:val="28"/>
          <w:szCs w:val="28"/>
        </w:rPr>
        <w:t>2.2 У</w:t>
      </w:r>
      <w:r w:rsidRPr="0018095E">
        <w:rPr>
          <w:sz w:val="28"/>
          <w:szCs w:val="28"/>
        </w:rPr>
        <w:t xml:space="preserve"> тримісячний термін укласти з Винниківською міською радою Договір оренди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землі та</w:t>
      </w:r>
      <w:r>
        <w:rPr>
          <w:sz w:val="28"/>
          <w:szCs w:val="28"/>
        </w:rPr>
        <w:t xml:space="preserve"> зареєструвати його відповідно д</w:t>
      </w:r>
      <w:r w:rsidRPr="0018095E">
        <w:rPr>
          <w:sz w:val="28"/>
          <w:szCs w:val="28"/>
        </w:rPr>
        <w:t>о Закону України «Про державну реєстрацію речових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прав на нерухоме майно та їх обтяжень»</w:t>
      </w:r>
      <w:r>
        <w:rPr>
          <w:sz w:val="28"/>
          <w:szCs w:val="28"/>
        </w:rPr>
        <w:t>.</w:t>
      </w:r>
    </w:p>
    <w:p w:rsid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lastRenderedPageBreak/>
        <w:t>2.3. Договір про відшкодування недоотриманих коштів за користування земельною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ділянкою</w:t>
      </w:r>
      <w:r>
        <w:rPr>
          <w:sz w:val="28"/>
          <w:szCs w:val="28"/>
        </w:rPr>
        <w:t>.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2.4. Забезпечити цілодобовий доступ до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існуючих на території ділянки інженерних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мереж для їx ремонту та обслуговування, дотримуват</w:t>
      </w:r>
      <w:r>
        <w:rPr>
          <w:sz w:val="28"/>
          <w:szCs w:val="28"/>
        </w:rPr>
        <w:t xml:space="preserve">ись правил використання земель в </w:t>
      </w:r>
      <w:r w:rsidRPr="0018095E">
        <w:rPr>
          <w:sz w:val="28"/>
          <w:szCs w:val="28"/>
        </w:rPr>
        <w:t xml:space="preserve">охоронній зоні згідно </w:t>
      </w:r>
      <w:r>
        <w:rPr>
          <w:sz w:val="28"/>
          <w:szCs w:val="28"/>
        </w:rPr>
        <w:t>з</w:t>
      </w:r>
      <w:r w:rsidRPr="0018095E">
        <w:rPr>
          <w:sz w:val="28"/>
          <w:szCs w:val="28"/>
        </w:rPr>
        <w:t xml:space="preserve"> вимогами інженерних служб міста не чинити перешкод при</w:t>
      </w:r>
      <w:r>
        <w:rPr>
          <w:sz w:val="28"/>
          <w:szCs w:val="28"/>
        </w:rPr>
        <w:t xml:space="preserve"> </w:t>
      </w:r>
      <w:r w:rsidRPr="0018095E">
        <w:rPr>
          <w:sz w:val="28"/>
          <w:szCs w:val="28"/>
        </w:rPr>
        <w:t>будівництві нових.</w:t>
      </w:r>
    </w:p>
    <w:p w:rsidR="0018095E" w:rsidRPr="0018095E" w:rsidRDefault="0018095E" w:rsidP="0018095E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 в Личаківську об'єднану по</w:t>
      </w:r>
      <w:r w:rsidRPr="0018095E">
        <w:rPr>
          <w:sz w:val="28"/>
          <w:szCs w:val="28"/>
        </w:rPr>
        <w:t>даткову інспекцію Головного</w:t>
      </w:r>
    </w:p>
    <w:p w:rsidR="0018095E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управління ДФС у Львівській області</w:t>
      </w:r>
      <w:r>
        <w:rPr>
          <w:sz w:val="28"/>
          <w:szCs w:val="28"/>
        </w:rPr>
        <w:t>.</w:t>
      </w:r>
    </w:p>
    <w:p w:rsidR="0018095E" w:rsidRDefault="0018095E" w:rsidP="0018095E">
      <w:pPr>
        <w:jc w:val="both"/>
        <w:rPr>
          <w:sz w:val="28"/>
          <w:szCs w:val="28"/>
        </w:rPr>
      </w:pPr>
    </w:p>
    <w:p w:rsidR="0018095E" w:rsidRPr="0018095E" w:rsidRDefault="0018095E" w:rsidP="0018095E">
      <w:pPr>
        <w:jc w:val="both"/>
        <w:rPr>
          <w:sz w:val="28"/>
          <w:szCs w:val="28"/>
        </w:rPr>
      </w:pPr>
    </w:p>
    <w:p w:rsidR="00213958" w:rsidRPr="006F2805" w:rsidRDefault="0018095E" w:rsidP="0018095E">
      <w:pPr>
        <w:jc w:val="both"/>
        <w:rPr>
          <w:sz w:val="28"/>
          <w:szCs w:val="28"/>
        </w:rPr>
      </w:pPr>
      <w:r w:rsidRPr="0018095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8095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F1B" w:rsidRDefault="00134F1B">
      <w:r>
        <w:separator/>
      </w:r>
    </w:p>
  </w:endnote>
  <w:endnote w:type="continuationSeparator" w:id="0">
    <w:p w:rsidR="00134F1B" w:rsidRDefault="0013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F1B" w:rsidRDefault="00134F1B">
      <w:r>
        <w:separator/>
      </w:r>
    </w:p>
  </w:footnote>
  <w:footnote w:type="continuationSeparator" w:id="0">
    <w:p w:rsidR="00134F1B" w:rsidRDefault="00134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4F1B"/>
    <w:rsid w:val="0018095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985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5A901-AFB7-45B7-BFD8-F177D5447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1550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2023-09-22T10:47:00Z</dcterms:modified>
</cp:coreProperties>
</file>