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D3CE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гр.Горячеву Д.С. проекту землеустрою щодо відведення земельної ділянки та надання земельної ділянки в оренду на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D3CEB" w:rsidRPr="007D3CEB" w:rsidRDefault="007D3CEB" w:rsidP="007D3CEB">
      <w:pPr>
        <w:ind w:firstLine="720"/>
        <w:jc w:val="both"/>
        <w:rPr>
          <w:sz w:val="28"/>
          <w:szCs w:val="28"/>
        </w:rPr>
      </w:pPr>
      <w:r w:rsidRPr="007D3CEB">
        <w:rPr>
          <w:sz w:val="28"/>
          <w:szCs w:val="28"/>
        </w:rPr>
        <w:t>Розглянувши заяву гр.Горячева Д.С,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ділянки, враховуючи рішення 22-ї сесії Винниківської</w:t>
      </w:r>
      <w:r>
        <w:rPr>
          <w:sz w:val="28"/>
          <w:szCs w:val="28"/>
        </w:rPr>
        <w:t xml:space="preserve"> міської ради від 06.08.2020р. №</w:t>
      </w:r>
      <w:r w:rsidRPr="007D3CEB">
        <w:rPr>
          <w:sz w:val="28"/>
          <w:szCs w:val="28"/>
        </w:rPr>
        <w:t>2714,</w:t>
      </w:r>
      <w:r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Керуючись Законом України «Про місцеве самоврядування в Україні», Законом України «Про</w:t>
      </w:r>
      <w:r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оренду землі», ст.12, 93, 123, 124 Земельного кодексу України, «Порядком передачі в оренду</w:t>
      </w:r>
      <w:r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земельних</w:t>
      </w:r>
      <w:r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ділянок комунальної власності та нарахування орендної плати за землю y</w:t>
      </w:r>
      <w:r>
        <w:rPr>
          <w:sz w:val="28"/>
          <w:szCs w:val="28"/>
        </w:rPr>
        <w:t xml:space="preserve"> м</w:t>
      </w:r>
      <w:r w:rsidRPr="007D3CEB">
        <w:rPr>
          <w:sz w:val="28"/>
          <w:szCs w:val="28"/>
        </w:rPr>
        <w:t>.Винники», затвердженого рішенням Винниківсь</w:t>
      </w:r>
      <w:r>
        <w:rPr>
          <w:sz w:val="28"/>
          <w:szCs w:val="28"/>
        </w:rPr>
        <w:t>кої міської ради №</w:t>
      </w:r>
      <w:r w:rsidRPr="007D3CEB">
        <w:rPr>
          <w:sz w:val="28"/>
          <w:szCs w:val="28"/>
        </w:rPr>
        <w:t>1495 від27.09.2018p</w:t>
      </w:r>
      <w:r>
        <w:rPr>
          <w:sz w:val="28"/>
          <w:szCs w:val="28"/>
        </w:rPr>
        <w:t xml:space="preserve">., </w:t>
      </w:r>
      <w:r w:rsidRPr="007D3CEB">
        <w:rPr>
          <w:sz w:val="28"/>
          <w:szCs w:val="28"/>
        </w:rPr>
        <w:t>Винниківська міська рада</w:t>
      </w:r>
    </w:p>
    <w:p w:rsidR="007D3CEB" w:rsidRDefault="007D3CEB" w:rsidP="007D3CEB">
      <w:pPr>
        <w:jc w:val="center"/>
        <w:rPr>
          <w:sz w:val="28"/>
          <w:szCs w:val="28"/>
        </w:rPr>
      </w:pPr>
      <w:r w:rsidRPr="007D3CEB">
        <w:rPr>
          <w:sz w:val="28"/>
          <w:szCs w:val="28"/>
        </w:rPr>
        <w:t>ВИРІШИЛА:</w:t>
      </w:r>
    </w:p>
    <w:p w:rsidR="007D3CEB" w:rsidRPr="007D3CEB" w:rsidRDefault="007D3CEB" w:rsidP="007D3CEB">
      <w:pPr>
        <w:jc w:val="center"/>
        <w:rPr>
          <w:sz w:val="28"/>
          <w:szCs w:val="28"/>
        </w:rPr>
      </w:pPr>
    </w:p>
    <w:p w:rsidR="007D3CEB" w:rsidRPr="007D3CEB" w:rsidRDefault="007D3CEB" w:rsidP="007D3CEB">
      <w:pPr>
        <w:jc w:val="both"/>
        <w:rPr>
          <w:sz w:val="28"/>
          <w:szCs w:val="28"/>
        </w:rPr>
      </w:pPr>
      <w:r w:rsidRPr="007D3CEB">
        <w:rPr>
          <w:sz w:val="28"/>
          <w:szCs w:val="28"/>
        </w:rPr>
        <w:t>1.Затвердити гр.Горячеву Дмитру Сергійовичу проект землеустрою щодо відведення</w:t>
      </w:r>
      <w:r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земельної ділянки та надати в оренду терміном на 10 (десять) років земельну ділянку площею</w:t>
      </w:r>
      <w:r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0,0631га (в тому числі площею 0,0631га в прибережній захисній смузі річки Марунька без</w:t>
      </w:r>
      <w:r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права капітального будівництва та посадки багаторічних насаджень) (кадастровий номер</w:t>
      </w:r>
      <w:r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4610160300:07:002:0462) для ведення садівництва (код КВЦПЗ 01.05- для індивідуального</w:t>
      </w:r>
      <w:r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садівництва) на вул.Б.Хмельницького у м.Винники за рахунок земель сільськогосподарського</w:t>
      </w:r>
    </w:p>
    <w:p w:rsidR="007D3CEB" w:rsidRPr="007D3CEB" w:rsidRDefault="007D3CEB" w:rsidP="007D3CEB">
      <w:pPr>
        <w:jc w:val="both"/>
        <w:rPr>
          <w:sz w:val="28"/>
          <w:szCs w:val="28"/>
        </w:rPr>
      </w:pPr>
      <w:r>
        <w:rPr>
          <w:sz w:val="28"/>
          <w:szCs w:val="28"/>
        </w:rPr>
        <w:t>призначення, перевівши ї</w:t>
      </w:r>
      <w:r w:rsidRPr="007D3CEB">
        <w:rPr>
          <w:sz w:val="28"/>
          <w:szCs w:val="28"/>
        </w:rPr>
        <w:t>х із земель, що не надані у власність або користування</w:t>
      </w:r>
      <w:r>
        <w:rPr>
          <w:sz w:val="28"/>
          <w:szCs w:val="28"/>
        </w:rPr>
        <w:t>.</w:t>
      </w:r>
    </w:p>
    <w:p w:rsidR="007D3CEB" w:rsidRPr="007D3CEB" w:rsidRDefault="007D3CEB" w:rsidP="007D3CEB">
      <w:pPr>
        <w:jc w:val="both"/>
        <w:rPr>
          <w:sz w:val="28"/>
          <w:szCs w:val="28"/>
        </w:rPr>
      </w:pPr>
      <w:r w:rsidRPr="007D3CEB">
        <w:rPr>
          <w:sz w:val="28"/>
          <w:szCs w:val="28"/>
        </w:rPr>
        <w:t>2. Гр.Горячеву Д.С.:</w:t>
      </w:r>
    </w:p>
    <w:p w:rsidR="007D3CEB" w:rsidRPr="007D3CEB" w:rsidRDefault="007D3CEB" w:rsidP="007D3CEB">
      <w:pPr>
        <w:jc w:val="both"/>
        <w:rPr>
          <w:sz w:val="28"/>
          <w:szCs w:val="28"/>
        </w:rPr>
      </w:pPr>
      <w:r w:rsidRPr="007D3CEB">
        <w:rPr>
          <w:sz w:val="28"/>
          <w:szCs w:val="28"/>
        </w:rPr>
        <w:t>2</w:t>
      </w:r>
      <w:r w:rsidR="005B28E9">
        <w:rPr>
          <w:sz w:val="28"/>
          <w:szCs w:val="28"/>
        </w:rPr>
        <w:t>.</w:t>
      </w:r>
      <w:r w:rsidRPr="007D3CEB">
        <w:rPr>
          <w:sz w:val="28"/>
          <w:szCs w:val="28"/>
        </w:rPr>
        <w:t>1</w:t>
      </w:r>
      <w:r w:rsidR="005B28E9">
        <w:rPr>
          <w:sz w:val="28"/>
          <w:szCs w:val="28"/>
        </w:rPr>
        <w:t>.</w:t>
      </w:r>
      <w:r w:rsidRPr="007D3CEB">
        <w:rPr>
          <w:sz w:val="28"/>
          <w:szCs w:val="28"/>
        </w:rPr>
        <w:t xml:space="preserve"> Через спеціалізовану землевпорядну</w:t>
      </w:r>
      <w:r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організацію встановити межі земельної</w:t>
      </w:r>
    </w:p>
    <w:p w:rsidR="007D3CEB" w:rsidRPr="007D3CEB" w:rsidRDefault="007D3CEB" w:rsidP="007D3CEB">
      <w:pPr>
        <w:jc w:val="both"/>
        <w:rPr>
          <w:sz w:val="28"/>
          <w:szCs w:val="28"/>
        </w:rPr>
      </w:pPr>
      <w:r>
        <w:rPr>
          <w:sz w:val="28"/>
          <w:szCs w:val="28"/>
        </w:rPr>
        <w:t>ділянки в</w:t>
      </w:r>
      <w:r w:rsidRPr="007D3CEB">
        <w:rPr>
          <w:sz w:val="28"/>
          <w:szCs w:val="28"/>
        </w:rPr>
        <w:t xml:space="preserve"> натурі (на місцевості).</w:t>
      </w:r>
    </w:p>
    <w:p w:rsidR="007D3CEB" w:rsidRPr="007D3CEB" w:rsidRDefault="007D3CEB" w:rsidP="007D3CEB">
      <w:pPr>
        <w:jc w:val="both"/>
        <w:rPr>
          <w:sz w:val="28"/>
          <w:szCs w:val="28"/>
        </w:rPr>
      </w:pPr>
      <w:r w:rsidRPr="007D3CEB">
        <w:rPr>
          <w:sz w:val="28"/>
          <w:szCs w:val="28"/>
        </w:rPr>
        <w:t>2.2</w:t>
      </w:r>
      <w:r w:rsidR="005B28E9">
        <w:rPr>
          <w:sz w:val="28"/>
          <w:szCs w:val="28"/>
        </w:rPr>
        <w:t>.</w:t>
      </w:r>
      <w:r w:rsidRPr="007D3CEB">
        <w:rPr>
          <w:sz w:val="28"/>
          <w:szCs w:val="28"/>
        </w:rPr>
        <w:t xml:space="preserve"> У тримісячний термін укласти з Винниківською міською радою Договір оренди</w:t>
      </w:r>
      <w:r>
        <w:rPr>
          <w:sz w:val="28"/>
          <w:szCs w:val="28"/>
        </w:rPr>
        <w:t xml:space="preserve"> землі та зареє</w:t>
      </w:r>
      <w:r w:rsidRPr="007D3CEB">
        <w:rPr>
          <w:sz w:val="28"/>
          <w:szCs w:val="28"/>
        </w:rPr>
        <w:t>струвати його відповідно до Закону України «Про державну реєстрацію речових</w:t>
      </w:r>
      <w:r w:rsidR="005B28E9"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прав на нерухоме майно та їх обтяжень»</w:t>
      </w:r>
      <w:r w:rsidR="005B28E9">
        <w:rPr>
          <w:sz w:val="28"/>
          <w:szCs w:val="28"/>
        </w:rPr>
        <w:t>.</w:t>
      </w:r>
    </w:p>
    <w:p w:rsidR="007D3CEB" w:rsidRPr="007D3CEB" w:rsidRDefault="007D3CEB" w:rsidP="007D3CEB">
      <w:pPr>
        <w:jc w:val="both"/>
        <w:rPr>
          <w:sz w:val="28"/>
          <w:szCs w:val="28"/>
        </w:rPr>
      </w:pPr>
      <w:r w:rsidRPr="007D3CEB">
        <w:rPr>
          <w:sz w:val="28"/>
          <w:szCs w:val="28"/>
        </w:rPr>
        <w:lastRenderedPageBreak/>
        <w:t>2.3. Договір про відшкодування недоотриманих к</w:t>
      </w:r>
      <w:r w:rsidR="005B28E9">
        <w:rPr>
          <w:sz w:val="28"/>
          <w:szCs w:val="28"/>
        </w:rPr>
        <w:t xml:space="preserve">оштів за користування земельною </w:t>
      </w:r>
      <w:r w:rsidRPr="007D3CEB">
        <w:rPr>
          <w:sz w:val="28"/>
          <w:szCs w:val="28"/>
        </w:rPr>
        <w:t>ділянкою.</w:t>
      </w:r>
    </w:p>
    <w:p w:rsidR="007D3CEB" w:rsidRPr="007D3CEB" w:rsidRDefault="007D3CEB" w:rsidP="007D3CEB">
      <w:pPr>
        <w:jc w:val="both"/>
        <w:rPr>
          <w:sz w:val="28"/>
          <w:szCs w:val="28"/>
        </w:rPr>
      </w:pPr>
      <w:r w:rsidRPr="007D3CEB">
        <w:rPr>
          <w:sz w:val="28"/>
          <w:szCs w:val="28"/>
        </w:rPr>
        <w:t>2.4. Забезпечити цілодобовий доступ до існуючих на території ділянки інженерних</w:t>
      </w:r>
      <w:r w:rsidR="005B28E9"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мереж для їх ремонту та обслуговування, дотримуватись правил використання земель в</w:t>
      </w:r>
      <w:r w:rsidR="005B28E9"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охоронній зоні згідно з вимогами інженерних служб міста і не чинити перешкод при</w:t>
      </w:r>
      <w:r w:rsidR="005B28E9">
        <w:rPr>
          <w:sz w:val="28"/>
          <w:szCs w:val="28"/>
        </w:rPr>
        <w:t xml:space="preserve"> </w:t>
      </w:r>
      <w:r w:rsidRPr="007D3CEB">
        <w:rPr>
          <w:sz w:val="28"/>
          <w:szCs w:val="28"/>
        </w:rPr>
        <w:t>будівництві нових.</w:t>
      </w:r>
    </w:p>
    <w:p w:rsidR="007D3CEB" w:rsidRPr="007D3CEB" w:rsidRDefault="007D3CEB" w:rsidP="007D3CEB">
      <w:pPr>
        <w:jc w:val="both"/>
        <w:rPr>
          <w:sz w:val="28"/>
          <w:szCs w:val="28"/>
        </w:rPr>
      </w:pPr>
      <w:r w:rsidRPr="007D3CEB">
        <w:rPr>
          <w:sz w:val="28"/>
          <w:szCs w:val="28"/>
        </w:rPr>
        <w:t>3. Рішення надіслати в Личаківську об'єднану податкову інспекцію Головного</w:t>
      </w:r>
    </w:p>
    <w:p w:rsidR="007D3CEB" w:rsidRPr="007D3CEB" w:rsidRDefault="007D3CEB" w:rsidP="007D3CEB">
      <w:pPr>
        <w:jc w:val="both"/>
        <w:rPr>
          <w:sz w:val="28"/>
          <w:szCs w:val="28"/>
        </w:rPr>
      </w:pPr>
      <w:r w:rsidRPr="007D3CEB">
        <w:rPr>
          <w:sz w:val="28"/>
          <w:szCs w:val="28"/>
        </w:rPr>
        <w:t>управління ДФС у Львівській області.</w:t>
      </w:r>
    </w:p>
    <w:p w:rsidR="005B28E9" w:rsidRDefault="005B28E9" w:rsidP="007D3CEB">
      <w:pPr>
        <w:jc w:val="both"/>
        <w:rPr>
          <w:sz w:val="28"/>
          <w:szCs w:val="28"/>
        </w:rPr>
      </w:pPr>
    </w:p>
    <w:p w:rsidR="005B28E9" w:rsidRDefault="005B28E9" w:rsidP="007D3CEB">
      <w:pPr>
        <w:jc w:val="both"/>
        <w:rPr>
          <w:sz w:val="28"/>
          <w:szCs w:val="28"/>
        </w:rPr>
      </w:pPr>
    </w:p>
    <w:p w:rsidR="00213958" w:rsidRPr="006F2805" w:rsidRDefault="007D3CEB" w:rsidP="007D3CEB">
      <w:pPr>
        <w:jc w:val="both"/>
        <w:rPr>
          <w:sz w:val="28"/>
          <w:szCs w:val="28"/>
        </w:rPr>
      </w:pPr>
      <w:r w:rsidRPr="007D3CEB">
        <w:rPr>
          <w:sz w:val="28"/>
          <w:szCs w:val="28"/>
        </w:rPr>
        <w:t>Міський голова</w:t>
      </w:r>
      <w:r w:rsidR="005B28E9">
        <w:rPr>
          <w:sz w:val="28"/>
          <w:szCs w:val="28"/>
        </w:rPr>
        <w:tab/>
      </w:r>
      <w:r w:rsidR="005B28E9">
        <w:rPr>
          <w:sz w:val="28"/>
          <w:szCs w:val="28"/>
        </w:rPr>
        <w:tab/>
      </w:r>
      <w:r w:rsidR="005B28E9">
        <w:rPr>
          <w:sz w:val="28"/>
          <w:szCs w:val="28"/>
        </w:rPr>
        <w:tab/>
      </w:r>
      <w:r w:rsidR="005B28E9">
        <w:rPr>
          <w:sz w:val="28"/>
          <w:szCs w:val="28"/>
        </w:rPr>
        <w:tab/>
      </w:r>
      <w:r w:rsidR="005B28E9">
        <w:rPr>
          <w:sz w:val="28"/>
          <w:szCs w:val="28"/>
        </w:rPr>
        <w:tab/>
      </w:r>
      <w:r w:rsidR="005B28E9">
        <w:rPr>
          <w:sz w:val="28"/>
          <w:szCs w:val="28"/>
        </w:rPr>
        <w:tab/>
      </w:r>
      <w:r w:rsidR="005B28E9">
        <w:rPr>
          <w:sz w:val="28"/>
          <w:szCs w:val="28"/>
        </w:rPr>
        <w:tab/>
      </w:r>
      <w:r w:rsidR="005B28E9">
        <w:rPr>
          <w:sz w:val="28"/>
          <w:szCs w:val="28"/>
        </w:rPr>
        <w:tab/>
      </w:r>
      <w:bookmarkStart w:id="1" w:name="_GoBack"/>
      <w:bookmarkEnd w:id="1"/>
      <w:r w:rsidRPr="007D3CEB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603" w:rsidRDefault="00480603">
      <w:r>
        <w:separator/>
      </w:r>
    </w:p>
  </w:endnote>
  <w:endnote w:type="continuationSeparator" w:id="0">
    <w:p w:rsidR="00480603" w:rsidRDefault="0048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603" w:rsidRDefault="00480603">
      <w:r>
        <w:separator/>
      </w:r>
    </w:p>
  </w:footnote>
  <w:footnote w:type="continuationSeparator" w:id="0">
    <w:p w:rsidR="00480603" w:rsidRDefault="004806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0603"/>
    <w:rsid w:val="0049580D"/>
    <w:rsid w:val="00497619"/>
    <w:rsid w:val="004B5096"/>
    <w:rsid w:val="004D7659"/>
    <w:rsid w:val="005129C5"/>
    <w:rsid w:val="00575337"/>
    <w:rsid w:val="00582189"/>
    <w:rsid w:val="005B28E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3CEB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E6F5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831CA-A080-491B-8B48-899C80853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1586</Words>
  <Characters>905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2023-09-22T08:49:00Z</dcterms:modified>
</cp:coreProperties>
</file>