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02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ТзОВ «АТБ-МАРКЕТ» технічної документації із землеустрою щодо встановлення (відновлення) меж земельної ділянки в натурі (на місцевості) та надання в оренду земельної ділянки на вул.Галицькій, 88-а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602EB" w:rsidRPr="002602EB" w:rsidRDefault="002602EB" w:rsidP="002602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</w:t>
      </w:r>
      <w:r w:rsidRPr="002602EB">
        <w:rPr>
          <w:sz w:val="28"/>
          <w:szCs w:val="28"/>
        </w:rPr>
        <w:t>вши заяву (клопотання)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директора T30B «АТБ-МАРКЕТ» від 22.10.2020p.</w:t>
      </w:r>
      <w:r>
        <w:rPr>
          <w:sz w:val="28"/>
          <w:szCs w:val="28"/>
        </w:rPr>
        <w:t xml:space="preserve"> вх.№</w:t>
      </w:r>
      <w:r w:rsidRPr="002602EB">
        <w:rPr>
          <w:sz w:val="28"/>
          <w:szCs w:val="28"/>
        </w:rPr>
        <w:t>3025 04-20/18</w:t>
      </w:r>
      <w:r>
        <w:rPr>
          <w:sz w:val="28"/>
          <w:szCs w:val="28"/>
        </w:rPr>
        <w:t>,</w:t>
      </w:r>
      <w:r w:rsidRPr="002602EB">
        <w:rPr>
          <w:sz w:val="28"/>
          <w:szCs w:val="28"/>
        </w:rPr>
        <w:t xml:space="preserve"> технічну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документацію</w:t>
      </w:r>
      <w:r>
        <w:rPr>
          <w:sz w:val="28"/>
          <w:szCs w:val="28"/>
        </w:rPr>
        <w:t xml:space="preserve"> із</w:t>
      </w:r>
      <w:r w:rsidRPr="002602EB">
        <w:rPr>
          <w:sz w:val="28"/>
          <w:szCs w:val="28"/>
        </w:rPr>
        <w:t xml:space="preserve"> землеустрою щодо встановлення (відновлення) меж</w:t>
      </w:r>
      <w:r>
        <w:rPr>
          <w:sz w:val="28"/>
          <w:szCs w:val="28"/>
        </w:rPr>
        <w:t xml:space="preserve"> земельної ділянки в натурі (на місцевості),</w:t>
      </w:r>
      <w:r w:rsidRPr="002602EB">
        <w:rPr>
          <w:sz w:val="28"/>
          <w:szCs w:val="28"/>
        </w:rPr>
        <w:t xml:space="preserve"> враховуючи рішення 24-ї сесії Винниківської міської ради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ві</w:t>
      </w:r>
      <w:r>
        <w:rPr>
          <w:sz w:val="28"/>
          <w:szCs w:val="28"/>
        </w:rPr>
        <w:t>д</w:t>
      </w:r>
      <w:r w:rsidRPr="002602EB">
        <w:rPr>
          <w:sz w:val="28"/>
          <w:szCs w:val="28"/>
        </w:rPr>
        <w:t xml:space="preserve"> 09.10.2020р. №63128, Керуючись Законом Украіни «Про місцеве самоврядування в Україні».</w:t>
      </w:r>
    </w:p>
    <w:p w:rsidR="002602EB" w:rsidRP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t>Законом України «Про оренду землі», ст.12, 93, 120, 123, 124 Земельного кодексу України, «Порядком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передачі в оренду земельних ділянок комунальної власності та нарахування орендної плати за землю у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м.Винники»</w:t>
      </w:r>
      <w:r>
        <w:rPr>
          <w:sz w:val="28"/>
          <w:szCs w:val="28"/>
        </w:rPr>
        <w:t xml:space="preserve">, </w:t>
      </w:r>
      <w:r w:rsidRPr="002602EB">
        <w:rPr>
          <w:sz w:val="28"/>
          <w:szCs w:val="28"/>
        </w:rPr>
        <w:t xml:space="preserve"> затвер</w:t>
      </w:r>
      <w:r>
        <w:rPr>
          <w:sz w:val="28"/>
          <w:szCs w:val="28"/>
        </w:rPr>
        <w:t>д</w:t>
      </w:r>
      <w:r w:rsidRPr="002602EB">
        <w:rPr>
          <w:sz w:val="28"/>
          <w:szCs w:val="28"/>
        </w:rPr>
        <w:t>женого рішенням Винниківської міс</w:t>
      </w:r>
      <w:r>
        <w:rPr>
          <w:sz w:val="28"/>
          <w:szCs w:val="28"/>
        </w:rPr>
        <w:t xml:space="preserve">ької ради №1495 від 27.09.2018p., </w:t>
      </w:r>
      <w:r w:rsidRPr="002602EB">
        <w:rPr>
          <w:sz w:val="28"/>
          <w:szCs w:val="28"/>
        </w:rPr>
        <w:t>Винниківська міська рада</w:t>
      </w:r>
    </w:p>
    <w:p w:rsidR="002602EB" w:rsidRDefault="002602EB" w:rsidP="002602EB">
      <w:pPr>
        <w:jc w:val="both"/>
        <w:rPr>
          <w:sz w:val="28"/>
          <w:szCs w:val="28"/>
        </w:rPr>
      </w:pPr>
    </w:p>
    <w:p w:rsidR="002602EB" w:rsidRDefault="002602EB" w:rsidP="002602EB">
      <w:pPr>
        <w:jc w:val="center"/>
        <w:rPr>
          <w:sz w:val="28"/>
          <w:szCs w:val="28"/>
        </w:rPr>
      </w:pPr>
      <w:r w:rsidRPr="002602EB">
        <w:rPr>
          <w:sz w:val="28"/>
          <w:szCs w:val="28"/>
        </w:rPr>
        <w:t>ВИРІШИЛА:</w:t>
      </w:r>
    </w:p>
    <w:p w:rsidR="002602EB" w:rsidRPr="002602EB" w:rsidRDefault="002602EB" w:rsidP="002602EB">
      <w:pPr>
        <w:jc w:val="center"/>
        <w:rPr>
          <w:sz w:val="28"/>
          <w:szCs w:val="28"/>
        </w:rPr>
      </w:pPr>
    </w:p>
    <w:p w:rsidR="002602EB" w:rsidRP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t>1. Затвердити ТзОВ «АТБ-МАРКЕТ» технічну документацію із землеустрою щодо встановлення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(відновлення) меж земельної ділянки в натурі (на місцевості) на надати в оренду терміном на 25</w:t>
      </w:r>
      <w:r>
        <w:rPr>
          <w:sz w:val="28"/>
          <w:szCs w:val="28"/>
        </w:rPr>
        <w:t xml:space="preserve"> (двадц</w:t>
      </w:r>
      <w:r w:rsidRPr="002602EB">
        <w:rPr>
          <w:sz w:val="28"/>
          <w:szCs w:val="28"/>
        </w:rPr>
        <w:t>ять п'ять) років земельну ділянку площею 0,4315га (кадастровий номер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4610160300:04:005:0017) для обслуговування споруди магазину (код КВЦПЗ 03.07-для будівництва та</w:t>
      </w:r>
    </w:p>
    <w:p w:rsidR="002602EB" w:rsidRP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t>обслуговування будівель торгівлі) на вул.Галицькій,88-а у м.Винники за рахунок земель житлової та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громадської забудови</w:t>
      </w:r>
      <w:r>
        <w:rPr>
          <w:sz w:val="28"/>
          <w:szCs w:val="28"/>
        </w:rPr>
        <w:t>.</w:t>
      </w:r>
    </w:p>
    <w:p w:rsidR="002602EB" w:rsidRP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Т30В «АТБ-МАРКЕТ»:</w:t>
      </w:r>
    </w:p>
    <w:p w:rsidR="002602EB" w:rsidRPr="002602EB" w:rsidRDefault="002602EB" w:rsidP="002602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Через </w:t>
      </w:r>
      <w:r w:rsidRPr="002602EB">
        <w:rPr>
          <w:sz w:val="28"/>
          <w:szCs w:val="28"/>
        </w:rPr>
        <w:t>спеціалізовану землевпорядну організацію встановити межі земельної ділянки в натурі (на</w:t>
      </w:r>
      <w:r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місцевості).</w:t>
      </w:r>
    </w:p>
    <w:p w:rsidR="002602EB" w:rsidRP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2602EB">
        <w:rPr>
          <w:sz w:val="28"/>
          <w:szCs w:val="28"/>
        </w:rPr>
        <w:t>2</w:t>
      </w:r>
      <w:r>
        <w:rPr>
          <w:sz w:val="28"/>
          <w:szCs w:val="28"/>
        </w:rPr>
        <w:t>. У</w:t>
      </w:r>
      <w:r w:rsidR="001E130C">
        <w:rPr>
          <w:sz w:val="28"/>
          <w:szCs w:val="28"/>
        </w:rPr>
        <w:t xml:space="preserve"> тримісячний термін укласти з</w:t>
      </w:r>
      <w:r w:rsidRPr="002602EB">
        <w:rPr>
          <w:sz w:val="28"/>
          <w:szCs w:val="28"/>
        </w:rPr>
        <w:t xml:space="preserve"> Винниківською м</w:t>
      </w:r>
      <w:r w:rsidR="001E130C">
        <w:rPr>
          <w:sz w:val="28"/>
          <w:szCs w:val="28"/>
        </w:rPr>
        <w:t>іс</w:t>
      </w:r>
      <w:r w:rsidRPr="002602EB">
        <w:rPr>
          <w:sz w:val="28"/>
          <w:szCs w:val="28"/>
        </w:rPr>
        <w:t xml:space="preserve">ькою </w:t>
      </w:r>
      <w:r w:rsidR="001E130C">
        <w:rPr>
          <w:sz w:val="28"/>
          <w:szCs w:val="28"/>
        </w:rPr>
        <w:t>радою</w:t>
      </w:r>
      <w:r w:rsidRPr="002602EB">
        <w:rPr>
          <w:sz w:val="28"/>
          <w:szCs w:val="28"/>
        </w:rPr>
        <w:t xml:space="preserve"> Договір оренди землі та</w:t>
      </w:r>
      <w:r w:rsidR="001E130C"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заре</w:t>
      </w:r>
      <w:r w:rsidR="001E130C">
        <w:rPr>
          <w:sz w:val="28"/>
          <w:szCs w:val="28"/>
        </w:rPr>
        <w:t>є</w:t>
      </w:r>
      <w:r w:rsidRPr="002602EB">
        <w:rPr>
          <w:sz w:val="28"/>
          <w:szCs w:val="28"/>
        </w:rPr>
        <w:t>струвати його відповідно до Закону України «Про державну реєстрацію речових прав на нерухоме</w:t>
      </w:r>
      <w:r w:rsidR="001E130C"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майно та їх обтяжень».</w:t>
      </w:r>
    </w:p>
    <w:p w:rsidR="002602EB" w:rsidRP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t>2</w:t>
      </w:r>
      <w:r w:rsidR="001E130C">
        <w:rPr>
          <w:sz w:val="28"/>
          <w:szCs w:val="28"/>
        </w:rPr>
        <w:t>.</w:t>
      </w:r>
      <w:r w:rsidRPr="002602EB">
        <w:rPr>
          <w:sz w:val="28"/>
          <w:szCs w:val="28"/>
        </w:rPr>
        <w:t>3.</w:t>
      </w:r>
      <w:r w:rsidR="001E130C"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Договір про відшкодування недоотриманих коштів за користування земельною ділянкою.</w:t>
      </w:r>
    </w:p>
    <w:p w:rsidR="002602EB" w:rsidRP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t>2.4. Забезпечити цілодобовий доступ до існуючих на території ділянки інженерних мереж для їх</w:t>
      </w:r>
      <w:r w:rsidR="001E130C"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ремонту та обслуговування, дотримуватись правил використання земель в охоронній зоні згідно з</w:t>
      </w:r>
    </w:p>
    <w:p w:rsidR="002602EB" w:rsidRP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t>вимогами інженерних служб міста не чинити перешкод при будівництві нових.</w:t>
      </w:r>
    </w:p>
    <w:p w:rsidR="002602EB" w:rsidRDefault="002602EB" w:rsidP="002602EB">
      <w:pPr>
        <w:jc w:val="both"/>
        <w:rPr>
          <w:sz w:val="28"/>
          <w:szCs w:val="28"/>
        </w:rPr>
      </w:pPr>
      <w:r w:rsidRPr="002602EB">
        <w:rPr>
          <w:sz w:val="28"/>
          <w:szCs w:val="28"/>
        </w:rPr>
        <w:t>3. Рі</w:t>
      </w:r>
      <w:r w:rsidR="001E130C">
        <w:rPr>
          <w:sz w:val="28"/>
          <w:szCs w:val="28"/>
        </w:rPr>
        <w:t>шення надіслати Личаківську об'єднану податкову інсп</w:t>
      </w:r>
      <w:r w:rsidRPr="002602EB">
        <w:rPr>
          <w:sz w:val="28"/>
          <w:szCs w:val="28"/>
        </w:rPr>
        <w:t>екцію Головного управління ДФС</w:t>
      </w:r>
      <w:r w:rsidR="001E130C">
        <w:rPr>
          <w:sz w:val="28"/>
          <w:szCs w:val="28"/>
        </w:rPr>
        <w:t xml:space="preserve"> </w:t>
      </w:r>
      <w:r w:rsidRPr="002602EB">
        <w:rPr>
          <w:sz w:val="28"/>
          <w:szCs w:val="28"/>
        </w:rPr>
        <w:t>Львівській області.</w:t>
      </w:r>
    </w:p>
    <w:p w:rsidR="001E130C" w:rsidRPr="002602EB" w:rsidRDefault="001E130C" w:rsidP="002602EB">
      <w:pPr>
        <w:jc w:val="both"/>
        <w:rPr>
          <w:sz w:val="28"/>
          <w:szCs w:val="28"/>
        </w:rPr>
      </w:pPr>
    </w:p>
    <w:p w:rsidR="001E130C" w:rsidRDefault="001E130C" w:rsidP="002602EB">
      <w:pPr>
        <w:jc w:val="both"/>
        <w:rPr>
          <w:sz w:val="28"/>
          <w:szCs w:val="28"/>
        </w:rPr>
      </w:pPr>
    </w:p>
    <w:p w:rsidR="00213958" w:rsidRPr="006F2805" w:rsidRDefault="002602EB" w:rsidP="002602EB">
      <w:pPr>
        <w:jc w:val="both"/>
        <w:rPr>
          <w:sz w:val="28"/>
          <w:szCs w:val="28"/>
        </w:rPr>
      </w:pPr>
      <w:bookmarkStart w:id="1" w:name="_GoBack"/>
      <w:bookmarkEnd w:id="1"/>
      <w:r w:rsidRPr="002602EB">
        <w:rPr>
          <w:sz w:val="28"/>
          <w:szCs w:val="28"/>
        </w:rPr>
        <w:t>Міський голова</w:t>
      </w:r>
      <w:r w:rsidR="001E130C">
        <w:rPr>
          <w:sz w:val="28"/>
          <w:szCs w:val="28"/>
        </w:rPr>
        <w:tab/>
      </w:r>
      <w:r w:rsidR="001E130C">
        <w:rPr>
          <w:sz w:val="28"/>
          <w:szCs w:val="28"/>
        </w:rPr>
        <w:tab/>
      </w:r>
      <w:r w:rsidR="001E130C">
        <w:rPr>
          <w:sz w:val="28"/>
          <w:szCs w:val="28"/>
        </w:rPr>
        <w:tab/>
      </w:r>
      <w:r w:rsidR="001E130C">
        <w:rPr>
          <w:sz w:val="28"/>
          <w:szCs w:val="28"/>
        </w:rPr>
        <w:tab/>
      </w:r>
      <w:r w:rsidR="001E130C">
        <w:rPr>
          <w:sz w:val="28"/>
          <w:szCs w:val="28"/>
        </w:rPr>
        <w:tab/>
      </w:r>
      <w:r w:rsidR="001E130C">
        <w:rPr>
          <w:sz w:val="28"/>
          <w:szCs w:val="28"/>
        </w:rPr>
        <w:tab/>
      </w:r>
      <w:r w:rsidR="001E130C">
        <w:rPr>
          <w:sz w:val="28"/>
          <w:szCs w:val="28"/>
        </w:rPr>
        <w:tab/>
      </w:r>
      <w:r w:rsidR="001E130C">
        <w:rPr>
          <w:sz w:val="28"/>
          <w:szCs w:val="28"/>
        </w:rPr>
        <w:tab/>
      </w:r>
      <w:r w:rsidR="001E130C">
        <w:rPr>
          <w:sz w:val="28"/>
          <w:szCs w:val="28"/>
        </w:rPr>
        <w:tab/>
      </w:r>
      <w:r w:rsidRPr="002602E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C6E" w:rsidRDefault="00FC5C6E">
      <w:r>
        <w:separator/>
      </w:r>
    </w:p>
  </w:endnote>
  <w:endnote w:type="continuationSeparator" w:id="0">
    <w:p w:rsidR="00FC5C6E" w:rsidRDefault="00FC5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C6E" w:rsidRDefault="00FC5C6E">
      <w:r>
        <w:separator/>
      </w:r>
    </w:p>
  </w:footnote>
  <w:footnote w:type="continuationSeparator" w:id="0">
    <w:p w:rsidR="00FC5C6E" w:rsidRDefault="00FC5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30C"/>
    <w:rsid w:val="00213958"/>
    <w:rsid w:val="00225FD9"/>
    <w:rsid w:val="00231272"/>
    <w:rsid w:val="00242C76"/>
    <w:rsid w:val="002451A3"/>
    <w:rsid w:val="002602EB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2BEC8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54841-C3FA-4754-AA3C-3544FAE3F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90</TotalTime>
  <Pages>1</Pages>
  <Words>1629</Words>
  <Characters>929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2023-09-21T10:11:00Z</dcterms:modified>
</cp:coreProperties>
</file>