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3231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A6C1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відведення земельної ділянки по зміні цільового призначення в комунальну власність Винниківській міській раді для влаштування парку "На схилі" по вул.Ів.Франка в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A6C1E" w:rsidRPr="004A6C1E" w:rsidRDefault="004A6C1E" w:rsidP="004A6C1E">
      <w:pPr>
        <w:ind w:firstLine="720"/>
        <w:jc w:val="both"/>
        <w:rPr>
          <w:sz w:val="28"/>
          <w:szCs w:val="28"/>
        </w:rPr>
      </w:pPr>
      <w:r w:rsidRPr="004A6C1E">
        <w:rPr>
          <w:sz w:val="28"/>
          <w:szCs w:val="28"/>
        </w:rPr>
        <w:t>Розглянувши проект землеустрою щодо відведення земельної ділянки по зміні цільового</w:t>
      </w:r>
      <w:r>
        <w:rPr>
          <w:sz w:val="28"/>
          <w:szCs w:val="28"/>
        </w:rPr>
        <w:t xml:space="preserve"> </w:t>
      </w:r>
      <w:r w:rsidRPr="004A6C1E">
        <w:rPr>
          <w:sz w:val="28"/>
          <w:szCs w:val="28"/>
        </w:rPr>
        <w:t>призначення для влаштування парку «На схилі» по вул.Ів.Франка у м.Винники, враховуючи</w:t>
      </w:r>
      <w:r>
        <w:rPr>
          <w:sz w:val="28"/>
          <w:szCs w:val="28"/>
        </w:rPr>
        <w:t xml:space="preserve"> </w:t>
      </w:r>
      <w:r w:rsidRPr="004A6C1E">
        <w:rPr>
          <w:sz w:val="28"/>
          <w:szCs w:val="28"/>
        </w:rPr>
        <w:t>рішення 23-ої сесії Винниківської міської рали №2925 від 24.09.2020р. керуючись ст. 12, 20,</w:t>
      </w:r>
      <w:r>
        <w:rPr>
          <w:sz w:val="28"/>
          <w:szCs w:val="28"/>
        </w:rPr>
        <w:t xml:space="preserve"> 81, 118,</w:t>
      </w:r>
      <w:r w:rsidRPr="004A6C1E">
        <w:rPr>
          <w:sz w:val="28"/>
          <w:szCs w:val="28"/>
        </w:rPr>
        <w:t xml:space="preserve"> 121, 122 Земельного кодексу України, Законом України "Про місцеве самоврядування</w:t>
      </w:r>
      <w:r>
        <w:rPr>
          <w:sz w:val="28"/>
          <w:szCs w:val="28"/>
        </w:rPr>
        <w:t xml:space="preserve"> </w:t>
      </w:r>
      <w:r w:rsidRPr="004A6C1E">
        <w:rPr>
          <w:sz w:val="28"/>
          <w:szCs w:val="28"/>
        </w:rPr>
        <w:t>в Україні", Винниківська міська рада</w:t>
      </w:r>
    </w:p>
    <w:p w:rsidR="004A6C1E" w:rsidRDefault="004A6C1E" w:rsidP="004A6C1E">
      <w:pPr>
        <w:jc w:val="center"/>
        <w:rPr>
          <w:sz w:val="28"/>
          <w:szCs w:val="28"/>
        </w:rPr>
      </w:pPr>
      <w:r w:rsidRPr="004A6C1E">
        <w:rPr>
          <w:sz w:val="28"/>
          <w:szCs w:val="28"/>
        </w:rPr>
        <w:t>ВИРІШИЛА:</w:t>
      </w:r>
    </w:p>
    <w:p w:rsidR="004A6C1E" w:rsidRPr="004A6C1E" w:rsidRDefault="004A6C1E" w:rsidP="004A6C1E">
      <w:pPr>
        <w:jc w:val="center"/>
        <w:rPr>
          <w:sz w:val="28"/>
          <w:szCs w:val="28"/>
        </w:rPr>
      </w:pPr>
    </w:p>
    <w:p w:rsidR="004A6C1E" w:rsidRPr="004A6C1E" w:rsidRDefault="004A6C1E" w:rsidP="004A6C1E">
      <w:pPr>
        <w:jc w:val="both"/>
        <w:rPr>
          <w:sz w:val="28"/>
          <w:szCs w:val="28"/>
        </w:rPr>
      </w:pPr>
      <w:r w:rsidRPr="004A6C1E">
        <w:rPr>
          <w:sz w:val="28"/>
          <w:szCs w:val="28"/>
        </w:rPr>
        <w:t>1. Затвердити Винниківській міській раді проект землеустрою щодо відведення земельної</w:t>
      </w:r>
      <w:r>
        <w:rPr>
          <w:sz w:val="28"/>
          <w:szCs w:val="28"/>
        </w:rPr>
        <w:t xml:space="preserve"> </w:t>
      </w:r>
      <w:r w:rsidRPr="004A6C1E">
        <w:rPr>
          <w:sz w:val="28"/>
          <w:szCs w:val="28"/>
        </w:rPr>
        <w:t>ділянки</w:t>
      </w:r>
      <w:r>
        <w:rPr>
          <w:sz w:val="28"/>
          <w:szCs w:val="28"/>
        </w:rPr>
        <w:t xml:space="preserve"> </w:t>
      </w:r>
      <w:r w:rsidRPr="004A6C1E">
        <w:rPr>
          <w:sz w:val="28"/>
          <w:szCs w:val="28"/>
        </w:rPr>
        <w:t>(кадастровий номер 4610160300:02:002:0059) площею 0,0812 га по зміні</w:t>
      </w:r>
      <w:r>
        <w:rPr>
          <w:sz w:val="28"/>
          <w:szCs w:val="28"/>
        </w:rPr>
        <w:t xml:space="preserve"> </w:t>
      </w:r>
      <w:r w:rsidRPr="004A6C1E">
        <w:rPr>
          <w:sz w:val="28"/>
          <w:szCs w:val="28"/>
        </w:rPr>
        <w:t>цільового призначення в комунальну власність для будівництва та обслуговування</w:t>
      </w:r>
      <w:r>
        <w:rPr>
          <w:sz w:val="28"/>
          <w:szCs w:val="28"/>
        </w:rPr>
        <w:t xml:space="preserve"> </w:t>
      </w:r>
      <w:r w:rsidRPr="004A6C1E">
        <w:rPr>
          <w:sz w:val="28"/>
          <w:szCs w:val="28"/>
        </w:rPr>
        <w:t>об'єктів рекреаційного призначення (код КВЦІ3 07.01) (для влаштування парку «На</w:t>
      </w:r>
      <w:r>
        <w:rPr>
          <w:sz w:val="28"/>
          <w:szCs w:val="28"/>
        </w:rPr>
        <w:t xml:space="preserve"> </w:t>
      </w:r>
      <w:r w:rsidRPr="004A6C1E">
        <w:rPr>
          <w:sz w:val="28"/>
          <w:szCs w:val="28"/>
        </w:rPr>
        <w:t>схилі») по вул.Ів.Франка в м.Винники, перевівши її із земель житлової та громадської</w:t>
      </w:r>
      <w:r>
        <w:rPr>
          <w:sz w:val="28"/>
          <w:szCs w:val="28"/>
        </w:rPr>
        <w:t xml:space="preserve"> </w:t>
      </w:r>
      <w:r w:rsidRPr="004A6C1E">
        <w:rPr>
          <w:sz w:val="28"/>
          <w:szCs w:val="28"/>
        </w:rPr>
        <w:t>забудови до земель рекреаційного призначення.</w:t>
      </w:r>
    </w:p>
    <w:p w:rsidR="004A6C1E" w:rsidRPr="004A6C1E" w:rsidRDefault="004A6C1E" w:rsidP="004A6C1E">
      <w:pPr>
        <w:jc w:val="both"/>
        <w:rPr>
          <w:sz w:val="28"/>
          <w:szCs w:val="28"/>
        </w:rPr>
      </w:pPr>
      <w:r w:rsidRPr="004A6C1E">
        <w:rPr>
          <w:sz w:val="28"/>
          <w:szCs w:val="28"/>
        </w:rPr>
        <w:t>2. Винниківській міській раді здійснити реєстрацію речового права на земельну ділянку,</w:t>
      </w:r>
      <w:r>
        <w:rPr>
          <w:sz w:val="28"/>
          <w:szCs w:val="28"/>
        </w:rPr>
        <w:t xml:space="preserve"> </w:t>
      </w:r>
      <w:r w:rsidRPr="004A6C1E">
        <w:rPr>
          <w:sz w:val="28"/>
          <w:szCs w:val="28"/>
        </w:rPr>
        <w:t xml:space="preserve">відповідно до </w:t>
      </w:r>
      <w:r>
        <w:rPr>
          <w:sz w:val="28"/>
          <w:szCs w:val="28"/>
        </w:rPr>
        <w:t>Закону України «Про державну реє</w:t>
      </w:r>
      <w:r w:rsidRPr="004A6C1E">
        <w:rPr>
          <w:sz w:val="28"/>
          <w:szCs w:val="28"/>
        </w:rPr>
        <w:t>страцію речових прав на нерухоме майно</w:t>
      </w:r>
      <w:r>
        <w:rPr>
          <w:sz w:val="28"/>
          <w:szCs w:val="28"/>
        </w:rPr>
        <w:t xml:space="preserve"> та</w:t>
      </w:r>
      <w:r w:rsidRPr="004A6C1E">
        <w:rPr>
          <w:sz w:val="28"/>
          <w:szCs w:val="28"/>
        </w:rPr>
        <w:t xml:space="preserve"> їx обтяжень»</w:t>
      </w:r>
      <w:r>
        <w:rPr>
          <w:sz w:val="28"/>
          <w:szCs w:val="28"/>
        </w:rPr>
        <w:t>.</w:t>
      </w:r>
    </w:p>
    <w:p w:rsidR="004A6C1E" w:rsidRDefault="004A6C1E" w:rsidP="004A6C1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4A6C1E">
        <w:rPr>
          <w:sz w:val="28"/>
          <w:szCs w:val="28"/>
        </w:rPr>
        <w:t>Землевласнику забезпечити цілодобовий доступ до існуючих</w:t>
      </w:r>
      <w:r>
        <w:rPr>
          <w:sz w:val="28"/>
          <w:szCs w:val="28"/>
        </w:rPr>
        <w:t xml:space="preserve"> </w:t>
      </w:r>
      <w:r w:rsidRPr="004A6C1E">
        <w:rPr>
          <w:sz w:val="28"/>
          <w:szCs w:val="28"/>
        </w:rPr>
        <w:t>на території ділянки</w:t>
      </w:r>
      <w:r>
        <w:rPr>
          <w:sz w:val="28"/>
          <w:szCs w:val="28"/>
        </w:rPr>
        <w:t xml:space="preserve"> </w:t>
      </w:r>
      <w:r w:rsidRPr="004A6C1E">
        <w:rPr>
          <w:sz w:val="28"/>
          <w:szCs w:val="28"/>
        </w:rPr>
        <w:t>інженерних мереж для їх ремонту, обслуговування і будівництва нових та дотримуватись</w:t>
      </w:r>
      <w:r>
        <w:rPr>
          <w:sz w:val="28"/>
          <w:szCs w:val="28"/>
        </w:rPr>
        <w:t xml:space="preserve"> </w:t>
      </w:r>
      <w:r w:rsidRPr="004A6C1E">
        <w:rPr>
          <w:sz w:val="28"/>
          <w:szCs w:val="28"/>
        </w:rPr>
        <w:t>правил використання земель в охоронній зоні згідно з вимогами інженерних служб міста.</w:t>
      </w:r>
    </w:p>
    <w:p w:rsidR="004A6C1E" w:rsidRDefault="004A6C1E" w:rsidP="004A6C1E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r w:rsidRPr="004A6C1E">
        <w:rPr>
          <w:sz w:val="28"/>
          <w:szCs w:val="28"/>
        </w:rPr>
        <w:t>Рішення надіслати в Личаківську об'єднану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Pr="004A6C1E">
        <w:rPr>
          <w:sz w:val="28"/>
          <w:szCs w:val="28"/>
        </w:rPr>
        <w:t>ДФС у Львівській області</w:t>
      </w:r>
      <w:r>
        <w:rPr>
          <w:sz w:val="28"/>
          <w:szCs w:val="28"/>
        </w:rPr>
        <w:t>.</w:t>
      </w:r>
    </w:p>
    <w:p w:rsidR="004A6C1E" w:rsidRPr="004A6C1E" w:rsidRDefault="004A6C1E" w:rsidP="004A6C1E">
      <w:pPr>
        <w:jc w:val="both"/>
        <w:rPr>
          <w:sz w:val="28"/>
          <w:szCs w:val="28"/>
        </w:rPr>
      </w:pPr>
    </w:p>
    <w:p w:rsidR="004A6C1E" w:rsidRDefault="004A6C1E" w:rsidP="004A6C1E">
      <w:pPr>
        <w:jc w:val="both"/>
        <w:rPr>
          <w:sz w:val="28"/>
          <w:szCs w:val="28"/>
        </w:rPr>
      </w:pPr>
    </w:p>
    <w:p w:rsidR="00213958" w:rsidRPr="006F2805" w:rsidRDefault="004A6C1E" w:rsidP="004A6C1E">
      <w:pPr>
        <w:jc w:val="both"/>
        <w:rPr>
          <w:sz w:val="28"/>
          <w:szCs w:val="28"/>
        </w:rPr>
      </w:pPr>
      <w:bookmarkStart w:id="1" w:name="_GoBack"/>
      <w:bookmarkEnd w:id="1"/>
      <w:r w:rsidRPr="004A6C1E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A6C1E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7C58" w:rsidRDefault="00547C58">
      <w:r>
        <w:separator/>
      </w:r>
    </w:p>
  </w:endnote>
  <w:endnote w:type="continuationSeparator" w:id="0">
    <w:p w:rsidR="00547C58" w:rsidRDefault="00547C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7C58" w:rsidRDefault="00547C58">
      <w:r>
        <w:separator/>
      </w:r>
    </w:p>
  </w:footnote>
  <w:footnote w:type="continuationSeparator" w:id="0">
    <w:p w:rsidR="00547C58" w:rsidRDefault="00547C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A6C1E"/>
    <w:rsid w:val="004B5096"/>
    <w:rsid w:val="004D7659"/>
    <w:rsid w:val="005129C5"/>
    <w:rsid w:val="00547C58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9FC4F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33A8BD-9586-403C-B71E-C05B0A531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1273</Words>
  <Characters>726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2023-09-20T08:34:00Z</dcterms:modified>
</cp:coreProperties>
</file>