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4BE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гр.Кіт М.А. проекту землеустрою щодо відведення земельної ділянки  та надання у власність земельної ділянки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4BEC" w:rsidRPr="00D84BEC" w:rsidRDefault="00D84BEC" w:rsidP="00D84BEC">
      <w:pPr>
        <w:ind w:firstLine="720"/>
        <w:jc w:val="both"/>
        <w:rPr>
          <w:sz w:val="28"/>
          <w:szCs w:val="28"/>
        </w:rPr>
      </w:pPr>
      <w:bookmarkStart w:id="1" w:name="_GoBack"/>
      <w:r w:rsidRPr="00D84BEC">
        <w:rPr>
          <w:sz w:val="28"/>
          <w:szCs w:val="28"/>
        </w:rPr>
        <w:t>Розглянувши заяву г</w:t>
      </w:r>
      <w:r>
        <w:rPr>
          <w:sz w:val="28"/>
          <w:szCs w:val="28"/>
        </w:rPr>
        <w:t>р.Кіт М.А., проект землеустрою щ</w:t>
      </w:r>
      <w:r w:rsidRPr="00D84BEC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ділянки для індивідуального садівництва по вул.Кільцева у м.Винники, враховуючи рішення</w:t>
      </w:r>
      <w:r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23-ої сесії Винниківської міської ради від 24.09.2020р. №2993, керуючись ст. 12, 81, 118, 121</w:t>
      </w:r>
      <w:r>
        <w:rPr>
          <w:sz w:val="28"/>
          <w:szCs w:val="28"/>
        </w:rPr>
        <w:t xml:space="preserve">, </w:t>
      </w:r>
      <w:r w:rsidRPr="00D84BEC">
        <w:rPr>
          <w:sz w:val="28"/>
          <w:szCs w:val="28"/>
        </w:rPr>
        <w:t>122 Земельного кодексу України, Законом України «Про державну реєстрацію речових прав</w:t>
      </w:r>
      <w:r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на нерухоме майно та їх обтяжень»</w:t>
      </w:r>
      <w:r>
        <w:rPr>
          <w:sz w:val="28"/>
          <w:szCs w:val="28"/>
        </w:rPr>
        <w:t>,</w:t>
      </w:r>
      <w:r w:rsidRPr="00D84BEC">
        <w:rPr>
          <w:sz w:val="28"/>
          <w:szCs w:val="28"/>
        </w:rPr>
        <w:t xml:space="preserve"> Законом України «Про Державний земельний кадастр»,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Україні", Винниківська міська рада</w:t>
      </w:r>
    </w:p>
    <w:p w:rsidR="00D84BEC" w:rsidRDefault="00D84BEC" w:rsidP="00D84BEC">
      <w:pPr>
        <w:jc w:val="center"/>
        <w:rPr>
          <w:sz w:val="28"/>
          <w:szCs w:val="28"/>
        </w:rPr>
      </w:pPr>
    </w:p>
    <w:p w:rsidR="00D84BEC" w:rsidRDefault="00D84BEC" w:rsidP="00D84BEC">
      <w:pPr>
        <w:jc w:val="center"/>
        <w:rPr>
          <w:sz w:val="28"/>
          <w:szCs w:val="28"/>
        </w:rPr>
      </w:pPr>
      <w:r w:rsidRPr="00D84BEC">
        <w:rPr>
          <w:sz w:val="28"/>
          <w:szCs w:val="28"/>
        </w:rPr>
        <w:t>ВИРІШИЛА:</w:t>
      </w:r>
    </w:p>
    <w:p w:rsidR="00D84BEC" w:rsidRPr="00D84BEC" w:rsidRDefault="00D84BEC" w:rsidP="00D84BEC">
      <w:pPr>
        <w:jc w:val="center"/>
        <w:rPr>
          <w:sz w:val="28"/>
          <w:szCs w:val="28"/>
        </w:rPr>
      </w:pP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1. Затвердити гр.Кіт Март</w:t>
      </w:r>
      <w:r>
        <w:rPr>
          <w:sz w:val="28"/>
          <w:szCs w:val="28"/>
        </w:rPr>
        <w:t>і Андріївні проект землеустрою щ</w:t>
      </w:r>
      <w:r w:rsidRPr="00D84BEC">
        <w:rPr>
          <w:sz w:val="28"/>
          <w:szCs w:val="28"/>
        </w:rPr>
        <w:t>о</w:t>
      </w:r>
      <w:r>
        <w:rPr>
          <w:sz w:val="28"/>
          <w:szCs w:val="28"/>
        </w:rPr>
        <w:t>д</w:t>
      </w:r>
      <w:r w:rsidRPr="00D84BEC">
        <w:rPr>
          <w:sz w:val="28"/>
          <w:szCs w:val="28"/>
        </w:rPr>
        <w:t>о відведення земельної</w:t>
      </w:r>
      <w:r w:rsidRPr="00D84BEC">
        <w:t xml:space="preserve"> </w:t>
      </w:r>
      <w:r w:rsidRPr="00D84BEC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та</w:t>
      </w:r>
      <w:r w:rsidRPr="00D84BEC">
        <w:t xml:space="preserve"> </w:t>
      </w:r>
      <w:r w:rsidRPr="00D84BEC">
        <w:rPr>
          <w:sz w:val="28"/>
          <w:szCs w:val="28"/>
        </w:rPr>
        <w:t>надати</w:t>
      </w:r>
      <w:r>
        <w:rPr>
          <w:sz w:val="28"/>
          <w:szCs w:val="28"/>
        </w:rPr>
        <w:t xml:space="preserve"> у </w:t>
      </w:r>
      <w:r w:rsidRPr="00D84BEC">
        <w:rPr>
          <w:sz w:val="28"/>
          <w:szCs w:val="28"/>
        </w:rPr>
        <w:t>власність</w:t>
      </w:r>
      <w:r w:rsidRPr="00D84BEC">
        <w:t xml:space="preserve"> </w:t>
      </w:r>
      <w:r w:rsidRPr="00D84BEC">
        <w:rPr>
          <w:sz w:val="28"/>
          <w:szCs w:val="28"/>
        </w:rPr>
        <w:t>земельну</w:t>
      </w:r>
      <w:r>
        <w:rPr>
          <w:sz w:val="28"/>
          <w:szCs w:val="28"/>
        </w:rPr>
        <w:t xml:space="preserve"> ді</w:t>
      </w:r>
      <w:r w:rsidRPr="00D84BEC">
        <w:rPr>
          <w:sz w:val="28"/>
          <w:szCs w:val="28"/>
        </w:rPr>
        <w:t>лянку</w:t>
      </w:r>
      <w:r w:rsidRPr="00D84BEC"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номер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4610160300:06:002:0105) площею 0,1000 га для індивідуального садівництва по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вул.Кільцева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, </w:t>
      </w:r>
      <w:r w:rsidRPr="00D84BEC">
        <w:rPr>
          <w:sz w:val="28"/>
          <w:szCs w:val="28"/>
        </w:rPr>
        <w:t>віднісши її до земель сільськогосподарського призначення.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2. Гр.Кіт Марті Андріївні: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 w:rsidR="00754540"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натурі (на місцевості).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2.2. Здійснити реєстрацію речового права на земельну ділянку відповідно до Закону України</w:t>
      </w:r>
      <w:r w:rsidR="00754540"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D84BEC" w:rsidRPr="00D84BEC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2.3. Забезпечити цілодобовий доступ до існуючих на території ділянки інженерних мереж для</w:t>
      </w:r>
      <w:r w:rsidR="00754540"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 xml:space="preserve">їх ремонту, обслуговування і будівництва нових та </w:t>
      </w:r>
      <w:r w:rsidRPr="00D84BEC">
        <w:rPr>
          <w:sz w:val="28"/>
          <w:szCs w:val="28"/>
        </w:rPr>
        <w:lastRenderedPageBreak/>
        <w:t>дотримуватись правил використання</w:t>
      </w:r>
      <w:r w:rsidR="00754540">
        <w:rPr>
          <w:sz w:val="28"/>
          <w:szCs w:val="28"/>
        </w:rPr>
        <w:t xml:space="preserve"> </w:t>
      </w:r>
      <w:r w:rsidRPr="00D84BEC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D84BEC" w:rsidRPr="00D84BEC" w:rsidRDefault="00754540" w:rsidP="00D84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84BEC" w:rsidRPr="00D84BEC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="00D84BEC" w:rsidRPr="00D84BEC">
        <w:rPr>
          <w:sz w:val="28"/>
          <w:szCs w:val="28"/>
        </w:rPr>
        <w:t>ДФС у Львівській області</w:t>
      </w:r>
    </w:p>
    <w:p w:rsidR="00754540" w:rsidRDefault="00754540" w:rsidP="00D84BEC">
      <w:pPr>
        <w:jc w:val="both"/>
        <w:rPr>
          <w:sz w:val="28"/>
          <w:szCs w:val="28"/>
        </w:rPr>
      </w:pPr>
    </w:p>
    <w:p w:rsidR="00754540" w:rsidRDefault="00754540" w:rsidP="00D84BEC">
      <w:pPr>
        <w:jc w:val="both"/>
        <w:rPr>
          <w:sz w:val="28"/>
          <w:szCs w:val="28"/>
        </w:rPr>
      </w:pPr>
    </w:p>
    <w:p w:rsidR="00213958" w:rsidRPr="006F2805" w:rsidRDefault="00D84BEC" w:rsidP="00D84BEC">
      <w:pPr>
        <w:jc w:val="both"/>
        <w:rPr>
          <w:sz w:val="28"/>
          <w:szCs w:val="28"/>
        </w:rPr>
      </w:pPr>
      <w:r w:rsidRPr="00D84BEC">
        <w:rPr>
          <w:sz w:val="28"/>
          <w:szCs w:val="28"/>
        </w:rPr>
        <w:t>Міський голова</w:t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="00754540">
        <w:rPr>
          <w:sz w:val="28"/>
          <w:szCs w:val="28"/>
        </w:rPr>
        <w:tab/>
      </w:r>
      <w:r w:rsidRPr="00D84BEC">
        <w:rPr>
          <w:sz w:val="28"/>
          <w:szCs w:val="28"/>
        </w:rPr>
        <w:t>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D15" w:rsidRDefault="00080D15">
      <w:r>
        <w:separator/>
      </w:r>
    </w:p>
  </w:endnote>
  <w:endnote w:type="continuationSeparator" w:id="0">
    <w:p w:rsidR="00080D15" w:rsidRDefault="0008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D15" w:rsidRDefault="00080D15">
      <w:r>
        <w:separator/>
      </w:r>
    </w:p>
  </w:footnote>
  <w:footnote w:type="continuationSeparator" w:id="0">
    <w:p w:rsidR="00080D15" w:rsidRDefault="00080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0D1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454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BE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F34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5DCA4-4E2C-4457-9573-B665E257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2023-09-15T09:33:00Z</dcterms:modified>
</cp:coreProperties>
</file>