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4D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гр.Городецькій О.О. земельної ділянки на вул.Галицькій, 45,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4DF6" w:rsidRDefault="00194DF6" w:rsidP="00194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94DF6">
        <w:rPr>
          <w:sz w:val="28"/>
          <w:szCs w:val="28"/>
        </w:rPr>
        <w:t>озглянувши заяву гр.Городецької О.О. від 21.10.2020р. №2991/04-18/35 рішення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Винниківської міської ради від 09.10.2020р. №3138 «Про надання дозволу на проведення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експертної грошової оцінки земельної ділянки несільськогосподарського призначення, що</w:t>
      </w:r>
      <w:r>
        <w:rPr>
          <w:sz w:val="28"/>
          <w:szCs w:val="28"/>
        </w:rPr>
        <w:t xml:space="preserve"> підлягає продажу гр.Городецькій О</w:t>
      </w:r>
      <w:r w:rsidRPr="00194DF6">
        <w:rPr>
          <w:sz w:val="28"/>
          <w:szCs w:val="28"/>
        </w:rPr>
        <w:t>.</w:t>
      </w:r>
      <w:r>
        <w:rPr>
          <w:sz w:val="28"/>
          <w:szCs w:val="28"/>
        </w:rPr>
        <w:t>О. на вул.Галицькій,45 у м</w:t>
      </w:r>
      <w:r w:rsidRPr="00194DF6">
        <w:rPr>
          <w:sz w:val="28"/>
          <w:szCs w:val="28"/>
        </w:rPr>
        <w:t>.Винники», Керуючись ст.144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Конституції України, ст.127, 128 Земельного кодексу України, Законом України «Про місцеве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самоврядування в Україні» пос</w:t>
      </w:r>
      <w:r>
        <w:rPr>
          <w:sz w:val="28"/>
          <w:szCs w:val="28"/>
        </w:rPr>
        <w:t>тановою Кабінету Міністрів Украї</w:t>
      </w:r>
      <w:r w:rsidRPr="00194DF6">
        <w:rPr>
          <w:sz w:val="28"/>
          <w:szCs w:val="28"/>
        </w:rPr>
        <w:t>ни від 22.04.2009р. №381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«Про затвердження Порядку здійснення розрахунків з розстроченням платежу за придбання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земельної ділянки державної та комунальної власності» (зі змінами), Винниківська міська рада</w:t>
      </w:r>
    </w:p>
    <w:p w:rsidR="00194DF6" w:rsidRPr="00194DF6" w:rsidRDefault="00194DF6" w:rsidP="00194DF6">
      <w:pPr>
        <w:ind w:firstLine="720"/>
        <w:jc w:val="both"/>
        <w:rPr>
          <w:sz w:val="28"/>
          <w:szCs w:val="28"/>
        </w:rPr>
      </w:pPr>
    </w:p>
    <w:p w:rsidR="00194DF6" w:rsidRPr="00194DF6" w:rsidRDefault="00194DF6" w:rsidP="00194DF6">
      <w:pPr>
        <w:jc w:val="center"/>
        <w:rPr>
          <w:sz w:val="28"/>
          <w:szCs w:val="28"/>
        </w:rPr>
      </w:pPr>
      <w:r w:rsidRPr="00194DF6">
        <w:rPr>
          <w:sz w:val="28"/>
          <w:szCs w:val="28"/>
        </w:rPr>
        <w:t>ВИРІШИЛА: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1. Затвердити: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1.1 Техніч</w:t>
      </w:r>
      <w:r>
        <w:rPr>
          <w:sz w:val="28"/>
          <w:szCs w:val="28"/>
        </w:rPr>
        <w:t>ну документацію із землеустрою щ</w:t>
      </w:r>
      <w:r w:rsidRPr="00194DF6">
        <w:rPr>
          <w:sz w:val="28"/>
          <w:szCs w:val="28"/>
        </w:rPr>
        <w:t>одо поділу земельної ділянки, загальною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площею 0,0417га (кадастровий номер 4610160300:01:003:0028) на вул.Галицькій,45 в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м.Винники на земельні ділянки: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194DF6">
        <w:rPr>
          <w:sz w:val="28"/>
          <w:szCs w:val="28"/>
        </w:rPr>
        <w:t>№l площею 0,0344га для будівництва та обслуговування об'єктів туристичної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інфраструктури та закладів громадського харчування (код КВЦП3 03.08)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кадастровий номер 4610160300:01:003:0214</w:t>
      </w:r>
    </w:p>
    <w:p w:rsidR="00194DF6" w:rsidRPr="00194DF6" w:rsidRDefault="00194DF6" w:rsidP="007340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№2 площею 0,0073га для будівництва та обслуговування об'єктів туристичної</w:t>
      </w:r>
      <w:r w:rsidRPr="00194DF6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інфраструктури та закладів громадського харчування (код КВЦ3 03.08)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кадастровий номер 4610160300:01:003:0215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1.2. Звіт про експертну грошову оцінку вартості земельної ділянки на вул.Галицькій,45 у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м.Винники.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1.3. Ціну продажу земельної ділянки площею 0,0344га на вул.Галицькій,45 м.Винники, що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 xml:space="preserve">становить 173 489 грн. 00 коп. (сто сімдесят три тисячі чотириста </w:t>
      </w:r>
      <w:r w:rsidRPr="00194DF6">
        <w:rPr>
          <w:sz w:val="28"/>
          <w:szCs w:val="28"/>
        </w:rPr>
        <w:lastRenderedPageBreak/>
        <w:t>вісімдесят дев'ять грн. 00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коп.) на підставі експертної грошової оцінки (висновок від 21.10.2020p.).</w:t>
      </w:r>
    </w:p>
    <w:p w:rsidR="00213958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2. Продати гр.Городецькій Оксані Орестівні земельну ділянку площею 0,0344га (кадастровий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номер 4610160300:01:003:0214) на вул.Галицькій,45 для будівництва та обслуговування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</w:t>
      </w:r>
      <w:r w:rsidRPr="00194DF6">
        <w:rPr>
          <w:sz w:val="28"/>
          <w:szCs w:val="28"/>
        </w:rPr>
        <w:t>ктів туристичної інфраструктури та закладів громадського харчування (код КВЦП3 03.08)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за рахунок земель житлової та громадської забудови.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 Гр.Город</w:t>
      </w:r>
      <w:r>
        <w:rPr>
          <w:sz w:val="28"/>
          <w:szCs w:val="28"/>
        </w:rPr>
        <w:t>ецькій О.О</w:t>
      </w:r>
      <w:r w:rsidRPr="00194DF6">
        <w:rPr>
          <w:sz w:val="28"/>
          <w:szCs w:val="28"/>
        </w:rPr>
        <w:t>.: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3.1. Укласти з Винниківською міською радою договір купівлі-продажу земельної ділянки.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3.2. Сплатити вартість земельної ділянки, зменшену на суму сплаченого авансового внеску,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відповідно до договору від 13.10.2020р. №14 про оплату авансового внеску в рахунок оплати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ціни земельної ділянки на вул.Галицькій,45. Решту вартості земельної ділянки сплатити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протягом 30-ти календарних днів від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дня нотаріального посвідчення договору купівлі-продажу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земельної ділянки—у сумі 73 045 гри. 82 коп. (сімдесят три тисячі сорок п’ять грн. 82 коп.).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3.3. Забезпечити цілодобовий доступ: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3.3.1. До існуючих на території ділянки інженерних мереж для їх ремонту та обслуговування</w:t>
      </w:r>
      <w:r>
        <w:rPr>
          <w:sz w:val="28"/>
          <w:szCs w:val="28"/>
        </w:rPr>
        <w:t xml:space="preserve">, </w:t>
      </w:r>
      <w:r w:rsidRPr="00194DF6">
        <w:rPr>
          <w:sz w:val="28"/>
          <w:szCs w:val="28"/>
        </w:rPr>
        <w:t>дотримуватись правил використання земель в охоронній зоні згідно з вимогами інженерних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служб міста і не чинити перешкод при будівництві нових інженерних мереж.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3.3.2. На територію ділянки для контролю за дотриманням власником умов продажу земельної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ділянки.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3.4. Виконувати обов'язки власника земельної ділянки згідно з вимогами ст.91 Земельного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кодексу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України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4. Припинити з моменту сплати вартості земельної ділянки та з моменту набуття права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власності на землю дію договору оренди землі, зареєстрованого у Винниківській міській раді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30.09.2020р. за №366 (книга записів реєстрації Договорів оренди землі №3) та в Державному</w:t>
      </w:r>
      <w:r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реєстрі речових прав на нерухоме майно від 05.10.2020р. реєстраційний номер об'єкта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нерухомого майна 2185114846101 та скасувати державну реєстрацію права оренди землі.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5. Надати гр.Городецькій О.О. земельну ділянку площею 0,0073га в межах червоних ліній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вулиці (кадастровий номер 4610160300:01:003:0215) в оренду терміном на 35 (тридцять п'ять)</w:t>
      </w:r>
      <w:r w:rsidR="001143FC">
        <w:rPr>
          <w:sz w:val="28"/>
          <w:szCs w:val="28"/>
        </w:rPr>
        <w:t xml:space="preserve"> років на вул.Галицькій,45 у м</w:t>
      </w:r>
      <w:r w:rsidRPr="00194DF6">
        <w:rPr>
          <w:sz w:val="28"/>
          <w:szCs w:val="28"/>
        </w:rPr>
        <w:t>.Винники для бу</w:t>
      </w:r>
      <w:r w:rsidR="001143FC">
        <w:rPr>
          <w:sz w:val="28"/>
          <w:szCs w:val="28"/>
        </w:rPr>
        <w:t>дівництва та обслуговування об'є</w:t>
      </w:r>
      <w:r w:rsidRPr="00194DF6">
        <w:rPr>
          <w:sz w:val="28"/>
          <w:szCs w:val="28"/>
        </w:rPr>
        <w:t>ктів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туристичної інфраструктури та закладів громадського харчування (код КВЦІ3 03.08) за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рахунок земель житлової та громадської забудови.</w:t>
      </w:r>
    </w:p>
    <w:p w:rsidR="00194DF6" w:rsidRPr="00194DF6" w:rsidRDefault="00194DF6" w:rsidP="00194DF6">
      <w:pPr>
        <w:jc w:val="both"/>
        <w:rPr>
          <w:sz w:val="28"/>
          <w:szCs w:val="28"/>
        </w:rPr>
      </w:pPr>
      <w:r w:rsidRPr="00194DF6">
        <w:rPr>
          <w:sz w:val="28"/>
          <w:szCs w:val="28"/>
        </w:rPr>
        <w:t>6. Попередити власника земельної ділянки, що право власності на землю може бути припинено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у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випадках, передбачених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ст.ст.140, 143</w:t>
      </w:r>
      <w:r w:rsidR="001143FC">
        <w:rPr>
          <w:sz w:val="28"/>
          <w:szCs w:val="28"/>
        </w:rPr>
        <w:t xml:space="preserve"> </w:t>
      </w:r>
      <w:r w:rsidRPr="00194DF6">
        <w:rPr>
          <w:sz w:val="28"/>
          <w:szCs w:val="28"/>
        </w:rPr>
        <w:t>Земельного кодексу України.</w:t>
      </w:r>
    </w:p>
    <w:p w:rsidR="001143FC" w:rsidRDefault="001143FC" w:rsidP="00194DF6">
      <w:pPr>
        <w:jc w:val="both"/>
        <w:rPr>
          <w:sz w:val="28"/>
          <w:szCs w:val="28"/>
        </w:rPr>
      </w:pPr>
    </w:p>
    <w:p w:rsidR="00194DF6" w:rsidRPr="006F2805" w:rsidRDefault="00194DF6" w:rsidP="00194DF6">
      <w:pPr>
        <w:jc w:val="both"/>
        <w:rPr>
          <w:sz w:val="28"/>
          <w:szCs w:val="28"/>
        </w:rPr>
      </w:pPr>
      <w:bookmarkStart w:id="1" w:name="_GoBack"/>
      <w:bookmarkEnd w:id="1"/>
      <w:r w:rsidRPr="00194DF6">
        <w:rPr>
          <w:sz w:val="28"/>
          <w:szCs w:val="28"/>
        </w:rPr>
        <w:t>Міський голова</w:t>
      </w:r>
      <w:r w:rsidR="001143FC">
        <w:rPr>
          <w:sz w:val="28"/>
          <w:szCs w:val="28"/>
        </w:rPr>
        <w:t xml:space="preserve">                                                                                   В</w:t>
      </w:r>
      <w:r w:rsidRPr="00194DF6">
        <w:rPr>
          <w:sz w:val="28"/>
          <w:szCs w:val="28"/>
        </w:rPr>
        <w:t>. Квурт</w:t>
      </w:r>
    </w:p>
    <w:sectPr w:rsidR="00194DF6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B7A" w:rsidRDefault="003A6B7A">
      <w:r>
        <w:separator/>
      </w:r>
    </w:p>
  </w:endnote>
  <w:endnote w:type="continuationSeparator" w:id="0">
    <w:p w:rsidR="003A6B7A" w:rsidRDefault="003A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B7A" w:rsidRDefault="003A6B7A">
      <w:r>
        <w:separator/>
      </w:r>
    </w:p>
  </w:footnote>
  <w:footnote w:type="continuationSeparator" w:id="0">
    <w:p w:rsidR="003A6B7A" w:rsidRDefault="003A6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55658BC"/>
    <w:multiLevelType w:val="hybridMultilevel"/>
    <w:tmpl w:val="ED2E7EFC"/>
    <w:lvl w:ilvl="0" w:tplc="82FC62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3FC"/>
    <w:rsid w:val="00194DF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6B7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30B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7F2DE-A0CB-4505-ADF2-981E68E7E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2</Pages>
  <Words>2886</Words>
  <Characters>1646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2023-09-11T12:12:00Z</dcterms:modified>
</cp:coreProperties>
</file>