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344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ОСББ «Сімейне» в постійне користування для обслуговування багатоквартирного житлового будинку по вул.Кільцевій, 2а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3445D" w:rsidRPr="00A3445D" w:rsidRDefault="00A3445D" w:rsidP="00A3445D">
      <w:pPr>
        <w:ind w:firstLine="720"/>
        <w:jc w:val="both"/>
        <w:rPr>
          <w:sz w:val="28"/>
          <w:szCs w:val="28"/>
        </w:rPr>
      </w:pPr>
      <w:r w:rsidRPr="00A3445D">
        <w:rPr>
          <w:sz w:val="28"/>
          <w:szCs w:val="28"/>
        </w:rPr>
        <w:t>Розглянувши заяву (клопотання) голови ОСББ «Сімейне» Б.Козел, графічний</w:t>
      </w:r>
      <w:r>
        <w:rPr>
          <w:sz w:val="28"/>
          <w:szCs w:val="28"/>
        </w:rPr>
        <w:t xml:space="preserve"> </w:t>
      </w:r>
      <w:r w:rsidRPr="00A3445D">
        <w:rPr>
          <w:sz w:val="28"/>
          <w:szCs w:val="28"/>
        </w:rPr>
        <w:t>матеріал на 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</w:t>
      </w:r>
      <w:r w:rsidRPr="00A3445D">
        <w:rPr>
          <w:sz w:val="28"/>
          <w:szCs w:val="28"/>
        </w:rPr>
        <w:t>Конституцією України, ст. 12, 92, 122, 123 Земельного кодексу України, Законом</w:t>
      </w:r>
      <w:r>
        <w:rPr>
          <w:sz w:val="28"/>
          <w:szCs w:val="28"/>
        </w:rPr>
        <w:t xml:space="preserve"> </w:t>
      </w:r>
      <w:r w:rsidRPr="00A3445D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A3445D" w:rsidRDefault="00A3445D" w:rsidP="00A3445D">
      <w:pPr>
        <w:jc w:val="both"/>
        <w:rPr>
          <w:sz w:val="28"/>
          <w:szCs w:val="28"/>
        </w:rPr>
      </w:pPr>
    </w:p>
    <w:p w:rsidR="00A3445D" w:rsidRDefault="00A3445D" w:rsidP="00A3445D">
      <w:pPr>
        <w:jc w:val="center"/>
        <w:rPr>
          <w:sz w:val="28"/>
          <w:szCs w:val="28"/>
        </w:rPr>
      </w:pPr>
      <w:r w:rsidRPr="00A3445D">
        <w:rPr>
          <w:sz w:val="28"/>
          <w:szCs w:val="28"/>
        </w:rPr>
        <w:t>ВИРІШИЛА:</w:t>
      </w:r>
    </w:p>
    <w:p w:rsidR="00A3445D" w:rsidRPr="00A3445D" w:rsidRDefault="00A3445D" w:rsidP="00A3445D">
      <w:pPr>
        <w:jc w:val="center"/>
        <w:rPr>
          <w:sz w:val="28"/>
          <w:szCs w:val="28"/>
        </w:rPr>
      </w:pPr>
    </w:p>
    <w:p w:rsidR="00A3445D" w:rsidRPr="00A3445D" w:rsidRDefault="00A3445D" w:rsidP="00A3445D">
      <w:pPr>
        <w:jc w:val="both"/>
        <w:rPr>
          <w:sz w:val="28"/>
          <w:szCs w:val="28"/>
        </w:rPr>
      </w:pPr>
      <w:r w:rsidRPr="00A3445D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A3445D" w:rsidRPr="00A3445D" w:rsidRDefault="00A3445D" w:rsidP="00A3445D">
      <w:pPr>
        <w:jc w:val="both"/>
        <w:rPr>
          <w:sz w:val="28"/>
          <w:szCs w:val="28"/>
        </w:rPr>
      </w:pPr>
      <w:r w:rsidRPr="00A3445D">
        <w:rPr>
          <w:sz w:val="28"/>
          <w:szCs w:val="28"/>
        </w:rPr>
        <w:t>ділянки ОСББ «Сімейне» орієнтовною площею 0,3076 га в постійне користування</w:t>
      </w:r>
      <w:r>
        <w:rPr>
          <w:sz w:val="28"/>
          <w:szCs w:val="28"/>
        </w:rPr>
        <w:t xml:space="preserve"> </w:t>
      </w:r>
      <w:r w:rsidRPr="00A3445D">
        <w:rPr>
          <w:sz w:val="28"/>
          <w:szCs w:val="28"/>
        </w:rPr>
        <w:t>(в тому числі сервітутне користування земельною ділянкою орієнтовною площею</w:t>
      </w:r>
      <w:r>
        <w:rPr>
          <w:sz w:val="28"/>
          <w:szCs w:val="28"/>
        </w:rPr>
        <w:t xml:space="preserve"> </w:t>
      </w:r>
      <w:r w:rsidRPr="00A3445D">
        <w:rPr>
          <w:sz w:val="28"/>
          <w:szCs w:val="28"/>
        </w:rPr>
        <w:t>0,0150га, як право проходу та проїзду) для обслуговування багатоквартирного</w:t>
      </w:r>
      <w:r>
        <w:rPr>
          <w:sz w:val="28"/>
          <w:szCs w:val="28"/>
        </w:rPr>
        <w:t xml:space="preserve"> </w:t>
      </w:r>
      <w:r w:rsidRPr="00A3445D">
        <w:rPr>
          <w:sz w:val="28"/>
          <w:szCs w:val="28"/>
        </w:rPr>
        <w:t>житлового будинку по вул.Кільцева, 2а у м.Винники (графічний додаток №1).</w:t>
      </w:r>
    </w:p>
    <w:p w:rsidR="00A3445D" w:rsidRPr="00A3445D" w:rsidRDefault="00A3445D" w:rsidP="00A3445D">
      <w:pPr>
        <w:jc w:val="both"/>
        <w:rPr>
          <w:sz w:val="28"/>
          <w:szCs w:val="28"/>
        </w:rPr>
      </w:pPr>
      <w:r w:rsidRPr="00A3445D">
        <w:rPr>
          <w:sz w:val="28"/>
          <w:szCs w:val="28"/>
        </w:rPr>
        <w:t>2. ОСББ «Сімейне» у встановленому законом порядку подати на затвердження</w:t>
      </w:r>
    </w:p>
    <w:p w:rsidR="00A3445D" w:rsidRPr="00A3445D" w:rsidRDefault="00A3445D" w:rsidP="00A3445D">
      <w:pPr>
        <w:jc w:val="both"/>
        <w:rPr>
          <w:sz w:val="28"/>
          <w:szCs w:val="28"/>
        </w:rPr>
      </w:pPr>
      <w:r w:rsidRPr="00A3445D">
        <w:rPr>
          <w:sz w:val="28"/>
          <w:szCs w:val="28"/>
        </w:rPr>
        <w:t>Винниківської міської ради проект землеустрою щодо відведення земельної</w:t>
      </w:r>
    </w:p>
    <w:p w:rsidR="00A3445D" w:rsidRPr="00A3445D" w:rsidRDefault="00A3445D" w:rsidP="00A3445D">
      <w:pPr>
        <w:jc w:val="both"/>
        <w:rPr>
          <w:sz w:val="28"/>
          <w:szCs w:val="28"/>
        </w:rPr>
      </w:pPr>
      <w:r w:rsidRPr="00A3445D">
        <w:rPr>
          <w:sz w:val="28"/>
          <w:szCs w:val="28"/>
        </w:rPr>
        <w:t>ділянки.</w:t>
      </w:r>
    </w:p>
    <w:p w:rsidR="00A3445D" w:rsidRDefault="00A3445D" w:rsidP="00A3445D">
      <w:pPr>
        <w:jc w:val="both"/>
        <w:rPr>
          <w:sz w:val="28"/>
          <w:szCs w:val="28"/>
        </w:rPr>
      </w:pPr>
      <w:r w:rsidRPr="00A3445D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A3445D">
        <w:rPr>
          <w:sz w:val="28"/>
          <w:szCs w:val="28"/>
        </w:rPr>
        <w:t>та встановлення її меж в натурі (на місцевості).</w:t>
      </w:r>
    </w:p>
    <w:p w:rsidR="00A3445D" w:rsidRPr="00A3445D" w:rsidRDefault="00A3445D" w:rsidP="00A3445D">
      <w:pPr>
        <w:jc w:val="both"/>
        <w:rPr>
          <w:sz w:val="28"/>
          <w:szCs w:val="28"/>
        </w:rPr>
      </w:pPr>
    </w:p>
    <w:p w:rsidR="00213958" w:rsidRPr="006F2805" w:rsidRDefault="00A3445D" w:rsidP="00A3445D">
      <w:pPr>
        <w:jc w:val="both"/>
        <w:rPr>
          <w:sz w:val="28"/>
          <w:szCs w:val="28"/>
        </w:rPr>
      </w:pPr>
      <w:r w:rsidRPr="00A3445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A3445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8BE" w:rsidRDefault="006E58BE">
      <w:r>
        <w:separator/>
      </w:r>
    </w:p>
  </w:endnote>
  <w:endnote w:type="continuationSeparator" w:id="0">
    <w:p w:rsidR="006E58BE" w:rsidRDefault="006E5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8BE" w:rsidRDefault="006E58BE">
      <w:r>
        <w:separator/>
      </w:r>
    </w:p>
  </w:footnote>
  <w:footnote w:type="continuationSeparator" w:id="0">
    <w:p w:rsidR="006E58BE" w:rsidRDefault="006E5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58BE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445D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564A5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74FE9-A70A-420E-A6A7-8E6770155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2023-08-22T11:53:00Z</dcterms:modified>
</cp:coreProperties>
</file>