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7B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гр.Гайку Б.В. для будівництва та обслуговування багатоквартирного житлового будинку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7B6C" w:rsidRPr="00467B6C" w:rsidRDefault="00467B6C" w:rsidP="00467B6C">
      <w:pPr>
        <w:rPr>
          <w:sz w:val="28"/>
          <w:szCs w:val="28"/>
        </w:rPr>
      </w:pPr>
      <w:r w:rsidRPr="00467B6C">
        <w:rPr>
          <w:sz w:val="28"/>
          <w:szCs w:val="28"/>
        </w:rPr>
        <w:t>Розглянувши заяву гр.Гайка Б.В.,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467B6C">
        <w:rPr>
          <w:sz w:val="28"/>
          <w:szCs w:val="28"/>
        </w:rPr>
        <w:t>ділянки по</w:t>
      </w:r>
      <w:r>
        <w:rPr>
          <w:sz w:val="28"/>
          <w:szCs w:val="28"/>
        </w:rPr>
        <w:t xml:space="preserve"> </w:t>
      </w:r>
      <w:r w:rsidRPr="00467B6C">
        <w:rPr>
          <w:sz w:val="28"/>
          <w:szCs w:val="28"/>
        </w:rPr>
        <w:t>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</w:t>
      </w:r>
      <w:r w:rsidRPr="00467B6C">
        <w:rPr>
          <w:sz w:val="28"/>
          <w:szCs w:val="28"/>
        </w:rPr>
        <w:t>житлового будинку по вул.Кільцеві</w:t>
      </w:r>
      <w:r>
        <w:rPr>
          <w:sz w:val="28"/>
          <w:szCs w:val="28"/>
        </w:rPr>
        <w:t xml:space="preserve">й у м.Винники враховуючи витяг з Державного реєстру </w:t>
      </w:r>
      <w:r w:rsidRPr="00467B6C">
        <w:rPr>
          <w:sz w:val="28"/>
          <w:szCs w:val="28"/>
        </w:rPr>
        <w:t>речових прав на нерухоме майно про реєстрацію права власності 22.06.2020p</w:t>
      </w:r>
      <w:r>
        <w:rPr>
          <w:sz w:val="28"/>
          <w:szCs w:val="28"/>
        </w:rPr>
        <w:t xml:space="preserve"> №</w:t>
      </w:r>
      <w:r w:rsidRPr="00467B6C">
        <w:rPr>
          <w:sz w:val="28"/>
          <w:szCs w:val="28"/>
        </w:rPr>
        <w:t>2109805246101, керуючись ст. 12, 81, 118, 121, 123 Земельного кодексу України, Законом</w:t>
      </w:r>
    </w:p>
    <w:p w:rsidR="00467B6C" w:rsidRPr="00467B6C" w:rsidRDefault="00467B6C" w:rsidP="00467B6C">
      <w:pPr>
        <w:rPr>
          <w:sz w:val="28"/>
          <w:szCs w:val="28"/>
        </w:rPr>
      </w:pPr>
      <w:r w:rsidRPr="00467B6C">
        <w:rPr>
          <w:sz w:val="28"/>
          <w:szCs w:val="28"/>
        </w:rPr>
        <w:t>України "Про 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467B6C" w:rsidRDefault="00467B6C" w:rsidP="00467B6C">
      <w:pPr>
        <w:jc w:val="center"/>
        <w:rPr>
          <w:sz w:val="28"/>
          <w:szCs w:val="28"/>
        </w:rPr>
      </w:pPr>
    </w:p>
    <w:p w:rsidR="00467B6C" w:rsidRDefault="00467B6C" w:rsidP="00467B6C">
      <w:pPr>
        <w:jc w:val="center"/>
        <w:rPr>
          <w:sz w:val="28"/>
          <w:szCs w:val="28"/>
        </w:rPr>
      </w:pPr>
      <w:r w:rsidRPr="00467B6C">
        <w:rPr>
          <w:sz w:val="28"/>
          <w:szCs w:val="28"/>
        </w:rPr>
        <w:t>ВИРІШИЛА:</w:t>
      </w:r>
    </w:p>
    <w:p w:rsidR="00467B6C" w:rsidRPr="00467B6C" w:rsidRDefault="00467B6C" w:rsidP="00467B6C">
      <w:pPr>
        <w:jc w:val="center"/>
        <w:rPr>
          <w:sz w:val="28"/>
          <w:szCs w:val="28"/>
        </w:rPr>
      </w:pPr>
    </w:p>
    <w:p w:rsidR="00467B6C" w:rsidRPr="00467B6C" w:rsidRDefault="00467B6C" w:rsidP="00467B6C">
      <w:pPr>
        <w:rPr>
          <w:sz w:val="28"/>
          <w:szCs w:val="28"/>
        </w:rPr>
      </w:pPr>
      <w:r w:rsidRPr="00467B6C">
        <w:rPr>
          <w:sz w:val="28"/>
          <w:szCs w:val="28"/>
        </w:rPr>
        <w:t>1. Затвердити гр.Гайку Богдану Вікторовичу про</w:t>
      </w:r>
      <w:r>
        <w:rPr>
          <w:sz w:val="28"/>
          <w:szCs w:val="28"/>
        </w:rPr>
        <w:t xml:space="preserve">ект землеустрою щодо відведення </w:t>
      </w:r>
      <w:r w:rsidRPr="00467B6C">
        <w:rPr>
          <w:sz w:val="28"/>
          <w:szCs w:val="28"/>
        </w:rPr>
        <w:t>земельної ділянки (кадастровий номер 4610160300:06:002:0099) площею 0,1000 га по</w:t>
      </w:r>
      <w:r>
        <w:rPr>
          <w:sz w:val="28"/>
          <w:szCs w:val="28"/>
        </w:rPr>
        <w:t xml:space="preserve"> </w:t>
      </w:r>
      <w:r w:rsidRPr="00467B6C">
        <w:rPr>
          <w:sz w:val="28"/>
          <w:szCs w:val="28"/>
        </w:rPr>
        <w:t>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житлового будинку (код КВЦПЗ 02.03) по вул.Кільцевій в</w:t>
      </w:r>
      <w:r w:rsidRPr="00467B6C">
        <w:rPr>
          <w:sz w:val="28"/>
          <w:szCs w:val="28"/>
        </w:rPr>
        <w:t xml:space="preserve"> м.Винники, перевівши ї</w:t>
      </w:r>
      <w:r>
        <w:rPr>
          <w:sz w:val="28"/>
          <w:szCs w:val="28"/>
        </w:rPr>
        <w:t xml:space="preserve">ї із </w:t>
      </w:r>
      <w:r w:rsidRPr="00467B6C">
        <w:rPr>
          <w:sz w:val="28"/>
          <w:szCs w:val="28"/>
        </w:rPr>
        <w:t>земель сільськогосподарського призначення до земель житлової та громадської забудови.</w:t>
      </w:r>
    </w:p>
    <w:p w:rsidR="00467B6C" w:rsidRPr="00467B6C" w:rsidRDefault="00467B6C" w:rsidP="00467B6C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67B6C">
        <w:rPr>
          <w:sz w:val="28"/>
          <w:szCs w:val="28"/>
        </w:rPr>
        <w:t>Гр.Гайку Богдану Вікторовичу забезпечити державну реєстрацію земельної ділянки та</w:t>
      </w:r>
      <w:r>
        <w:rPr>
          <w:sz w:val="28"/>
          <w:szCs w:val="28"/>
        </w:rPr>
        <w:t xml:space="preserve"> </w:t>
      </w:r>
      <w:r w:rsidRPr="00467B6C">
        <w:rPr>
          <w:sz w:val="28"/>
          <w:szCs w:val="28"/>
        </w:rPr>
        <w:t>право на земельну ділянку у відповідних органах державної влади</w:t>
      </w:r>
    </w:p>
    <w:p w:rsidR="00467B6C" w:rsidRPr="00467B6C" w:rsidRDefault="00467B6C" w:rsidP="00467B6C">
      <w:pPr>
        <w:rPr>
          <w:sz w:val="28"/>
          <w:szCs w:val="28"/>
        </w:rPr>
      </w:pPr>
      <w:r w:rsidRPr="00467B6C">
        <w:rPr>
          <w:sz w:val="28"/>
          <w:szCs w:val="28"/>
        </w:rPr>
        <w:t>3. Землевласнику забезпечити цілодобовий доступ д</w:t>
      </w:r>
      <w:r>
        <w:rPr>
          <w:sz w:val="28"/>
          <w:szCs w:val="28"/>
        </w:rPr>
        <w:t xml:space="preserve">о існуючих на території ділянки </w:t>
      </w:r>
      <w:r w:rsidRPr="00467B6C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467B6C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</w:p>
    <w:p w:rsidR="00467B6C" w:rsidRPr="00467B6C" w:rsidRDefault="00467B6C" w:rsidP="00467B6C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467B6C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467B6C">
        <w:rPr>
          <w:sz w:val="28"/>
          <w:szCs w:val="28"/>
        </w:rPr>
        <w:t>ДФС у Львівській області.</w:t>
      </w:r>
    </w:p>
    <w:p w:rsidR="00467B6C" w:rsidRDefault="00467B6C" w:rsidP="00467B6C">
      <w:pPr>
        <w:rPr>
          <w:sz w:val="28"/>
          <w:szCs w:val="28"/>
        </w:rPr>
      </w:pPr>
    </w:p>
    <w:p w:rsidR="00467B6C" w:rsidRDefault="00467B6C" w:rsidP="00467B6C">
      <w:pPr>
        <w:rPr>
          <w:sz w:val="28"/>
          <w:szCs w:val="28"/>
        </w:rPr>
      </w:pPr>
    </w:p>
    <w:p w:rsidR="00213958" w:rsidRPr="006F2805" w:rsidRDefault="00467B6C" w:rsidP="00467B6C">
      <w:pPr>
        <w:rPr>
          <w:sz w:val="28"/>
          <w:szCs w:val="28"/>
        </w:rPr>
      </w:pPr>
      <w:r w:rsidRPr="00467B6C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467B6C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C34" w:rsidRDefault="00724C34">
      <w:r>
        <w:separator/>
      </w:r>
    </w:p>
  </w:endnote>
  <w:endnote w:type="continuationSeparator" w:id="0">
    <w:p w:rsidR="00724C34" w:rsidRDefault="0072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C34" w:rsidRDefault="00724C34">
      <w:r>
        <w:separator/>
      </w:r>
    </w:p>
  </w:footnote>
  <w:footnote w:type="continuationSeparator" w:id="0">
    <w:p w:rsidR="00724C34" w:rsidRDefault="00724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B6C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4C34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911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11567-BBCE-4F41-8262-1D16009F8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2023-08-08T07:49:00Z</dcterms:modified>
</cp:coreProperties>
</file>