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C3D1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3D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гр.Зв’язок М.С. для будівництва та обслуговування багатоквартирного житлового будинку по вул.Кільцевій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3D11" w:rsidRPr="005C3D11" w:rsidRDefault="005C3D11" w:rsidP="005C3D11">
      <w:pPr>
        <w:ind w:firstLine="720"/>
        <w:rPr>
          <w:sz w:val="28"/>
          <w:szCs w:val="28"/>
        </w:rPr>
      </w:pPr>
      <w:r w:rsidRPr="005C3D11">
        <w:rPr>
          <w:sz w:val="28"/>
          <w:szCs w:val="28"/>
        </w:rPr>
        <w:t>Розглянувши заяву гр.Зв'язок М.С.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ділянки по зміні цільового призначення для будівництва та обслуговування багатоквартирного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житлов</w:t>
      </w:r>
      <w:r>
        <w:rPr>
          <w:sz w:val="28"/>
          <w:szCs w:val="28"/>
        </w:rPr>
        <w:t>ого будинку по вул.Кільцевій у м</w:t>
      </w:r>
      <w:r w:rsidRPr="005C3D11">
        <w:rPr>
          <w:sz w:val="28"/>
          <w:szCs w:val="28"/>
        </w:rPr>
        <w:t>.Винники, враховуючи витяг з Державного реєстру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речови</w:t>
      </w:r>
      <w:r>
        <w:rPr>
          <w:sz w:val="28"/>
          <w:szCs w:val="28"/>
        </w:rPr>
        <w:t>х прав на нерухоме майно про реє</w:t>
      </w:r>
      <w:r w:rsidRPr="005C3D11">
        <w:rPr>
          <w:sz w:val="28"/>
          <w:szCs w:val="28"/>
        </w:rPr>
        <w:t>страцію права власності 19.06.2020p.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12107518046101, керуючись ст. 12, 81, 118, 121, 123 Земельного кодексу України, Законом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5C3D11" w:rsidRDefault="005C3D11" w:rsidP="005C3D11">
      <w:pPr>
        <w:jc w:val="center"/>
        <w:rPr>
          <w:sz w:val="28"/>
          <w:szCs w:val="28"/>
        </w:rPr>
      </w:pPr>
    </w:p>
    <w:p w:rsidR="005C3D11" w:rsidRPr="005C3D11" w:rsidRDefault="005C3D11" w:rsidP="005C3D11">
      <w:pPr>
        <w:jc w:val="center"/>
        <w:rPr>
          <w:sz w:val="28"/>
          <w:szCs w:val="28"/>
        </w:rPr>
      </w:pPr>
      <w:r w:rsidRPr="005C3D11">
        <w:rPr>
          <w:sz w:val="28"/>
          <w:szCs w:val="28"/>
        </w:rPr>
        <w:t>ВИРІШИЛА:</w:t>
      </w:r>
    </w:p>
    <w:p w:rsidR="005C3D11" w:rsidRPr="005C3D11" w:rsidRDefault="005C3D11" w:rsidP="005C3D11">
      <w:pPr>
        <w:rPr>
          <w:sz w:val="28"/>
          <w:szCs w:val="28"/>
        </w:rPr>
      </w:pPr>
    </w:p>
    <w:p w:rsidR="005C3D11" w:rsidRPr="005C3D11" w:rsidRDefault="005C3D11" w:rsidP="005C3D11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5C3D11">
        <w:rPr>
          <w:sz w:val="28"/>
          <w:szCs w:val="28"/>
        </w:rPr>
        <w:t>Затвердити гр.Зв'язок Марті Степанівні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ділянки (кадастровий номер 4610160300:06:002:0098) площею 0,1000 га по зміні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цільового призначення для будівництва та обслуговування багатоквартирного житлового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будинку (код КВЦЗ 02.03) по вул.Кільцевій в м.Винники, перевівши ї із земель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сільськогосподарського призначення до земель житлової та громадської забудови.</w:t>
      </w:r>
    </w:p>
    <w:p w:rsidR="005C3D11" w:rsidRPr="005C3D11" w:rsidRDefault="005C3D11" w:rsidP="005C3D11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5C3D11">
        <w:rPr>
          <w:sz w:val="28"/>
          <w:szCs w:val="28"/>
        </w:rPr>
        <w:t>Гр.Зв'язок Марті Степанівні забезпечити державну реєстрацію земельної ділянки та право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на земельну ділянку у відповідних органах державної влади.</w:t>
      </w:r>
    </w:p>
    <w:p w:rsidR="005C3D11" w:rsidRPr="005C3D11" w:rsidRDefault="005C3D11" w:rsidP="005C3D1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5C3D11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правил використання земель в охоронній зоні зг</w:t>
      </w:r>
      <w:r>
        <w:rPr>
          <w:sz w:val="28"/>
          <w:szCs w:val="28"/>
        </w:rPr>
        <w:t>ідно з вимогами інженерних служб</w:t>
      </w:r>
      <w:r w:rsidRPr="005C3D11">
        <w:rPr>
          <w:sz w:val="28"/>
          <w:szCs w:val="28"/>
        </w:rPr>
        <w:t xml:space="preserve"> міста.</w:t>
      </w:r>
    </w:p>
    <w:p w:rsidR="005C3D11" w:rsidRPr="005C3D11" w:rsidRDefault="005C3D11" w:rsidP="005C3D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4.Рішення надіслати в Личаківську об'є</w:t>
      </w:r>
      <w:r w:rsidRPr="005C3D11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5C3D11">
        <w:rPr>
          <w:sz w:val="28"/>
          <w:szCs w:val="28"/>
        </w:rPr>
        <w:t>ДФС у Львівській області.</w:t>
      </w:r>
    </w:p>
    <w:p w:rsidR="005C3D11" w:rsidRDefault="005C3D11" w:rsidP="005C3D11">
      <w:pPr>
        <w:rPr>
          <w:sz w:val="28"/>
          <w:szCs w:val="28"/>
        </w:rPr>
      </w:pPr>
    </w:p>
    <w:p w:rsidR="00213958" w:rsidRPr="006F2805" w:rsidRDefault="005C3D11" w:rsidP="005C3D11">
      <w:pPr>
        <w:rPr>
          <w:sz w:val="28"/>
          <w:szCs w:val="28"/>
        </w:rPr>
      </w:pPr>
      <w:r w:rsidRPr="005C3D11">
        <w:rPr>
          <w:sz w:val="28"/>
          <w:szCs w:val="28"/>
        </w:rPr>
        <w:t>Секретар</w:t>
      </w:r>
      <w:r>
        <w:rPr>
          <w:sz w:val="28"/>
          <w:szCs w:val="28"/>
        </w:rPr>
        <w:t xml:space="preserve"> ради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565" w:rsidRDefault="00B06565">
      <w:r>
        <w:separator/>
      </w:r>
    </w:p>
  </w:endnote>
  <w:endnote w:type="continuationSeparator" w:id="0">
    <w:p w:rsidR="00B06565" w:rsidRDefault="00B0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565" w:rsidRDefault="00B06565">
      <w:r>
        <w:separator/>
      </w:r>
    </w:p>
  </w:footnote>
  <w:footnote w:type="continuationSeparator" w:id="0">
    <w:p w:rsidR="00B06565" w:rsidRDefault="00B06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D11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656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BBE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978312-4CC9-4234-B9A5-4DB01391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2023-08-08T07:33:00Z</dcterms:modified>
</cp:coreProperties>
</file>