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A3D1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Винниківській міській раді   на виготовлення технічної документації із землеустрою   щодо поділу та об'єднання земельних ділянок    комунальної власності по вул.Сухомлинського, 14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A3D19" w:rsidRDefault="00DA3D19" w:rsidP="00DA3D19">
      <w:pPr>
        <w:ind w:left="567" w:right="142"/>
        <w:rPr>
          <w:rFonts w:ascii="Arial" w:hAnsi="Arial" w:cs="Arial"/>
          <w:szCs w:val="24"/>
        </w:rPr>
      </w:pPr>
    </w:p>
    <w:p w:rsidR="00DA3D19" w:rsidRDefault="00DA3D19" w:rsidP="00DA3D19">
      <w:pPr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голови ОСББ «Сухомлинського, 14» Коваля Б.І., керуючись Конституцією України, ст.12, 79-1, 122, 123 Земельного кодеку України, Законом України "Про місцеве самоврядування в Україні", Винниківська міська рада –</w:t>
      </w:r>
    </w:p>
    <w:p w:rsidR="00DA3D19" w:rsidRDefault="00DA3D19" w:rsidP="00DA3D19">
      <w:pPr>
        <w:ind w:left="567" w:right="142" w:firstLine="601"/>
        <w:jc w:val="center"/>
        <w:rPr>
          <w:rFonts w:ascii="Arial" w:hAnsi="Arial" w:cs="Arial"/>
          <w:szCs w:val="24"/>
        </w:rPr>
      </w:pPr>
    </w:p>
    <w:p w:rsidR="00DA3D19" w:rsidRDefault="00DA3D19" w:rsidP="00DA3D19">
      <w:pPr>
        <w:ind w:left="567" w:right="142" w:firstLine="601"/>
        <w:jc w:val="center"/>
        <w:rPr>
          <w:rFonts w:ascii="Arial" w:hAnsi="Arial" w:cs="Arial"/>
          <w:szCs w:val="24"/>
        </w:rPr>
      </w:pPr>
    </w:p>
    <w:p w:rsidR="00DA3D19" w:rsidRDefault="00DA3D19" w:rsidP="00DA3D19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DA3D19" w:rsidRDefault="00DA3D19" w:rsidP="00DA3D19">
      <w:pPr>
        <w:tabs>
          <w:tab w:val="left" w:pos="709"/>
        </w:tabs>
        <w:ind w:right="142"/>
        <w:jc w:val="both"/>
        <w:rPr>
          <w:szCs w:val="24"/>
        </w:rPr>
      </w:pPr>
    </w:p>
    <w:p w:rsidR="00DA3D19" w:rsidRDefault="00DA3D19" w:rsidP="00DA3D19">
      <w:pPr>
        <w:numPr>
          <w:ilvl w:val="0"/>
          <w:numId w:val="3"/>
        </w:numPr>
        <w:tabs>
          <w:tab w:val="left" w:pos="709"/>
        </w:tabs>
        <w:ind w:right="142"/>
        <w:jc w:val="both"/>
        <w:rPr>
          <w:szCs w:val="24"/>
        </w:rPr>
      </w:pPr>
      <w:r>
        <w:rPr>
          <w:szCs w:val="24"/>
        </w:rPr>
        <w:t>Дати дозвіл Винниківській міській раді на виготовлення технічної документації із землеустрою щодо поділу та об’єднання земельних ділянок комунальної власності по вул.Сухомлинського, 14 у м.Винники, а саме:</w:t>
      </w:r>
    </w:p>
    <w:p w:rsidR="00DA3D19" w:rsidRDefault="00DA3D19" w:rsidP="00DA3D19">
      <w:pPr>
        <w:pStyle w:val="a8"/>
        <w:numPr>
          <w:ilvl w:val="0"/>
          <w:numId w:val="4"/>
        </w:numPr>
        <w:tabs>
          <w:tab w:val="left" w:pos="709"/>
        </w:tabs>
        <w:ind w:right="142"/>
        <w:jc w:val="both"/>
        <w:rPr>
          <w:szCs w:val="24"/>
        </w:rPr>
      </w:pPr>
      <w:r>
        <w:rPr>
          <w:szCs w:val="24"/>
        </w:rPr>
        <w:t>земельна ділянка площею 0,2443 га (кадастровий номер 4610160300:01:003:0146) для будівництва та обслуговування інших будівель громадської забудови;</w:t>
      </w:r>
    </w:p>
    <w:p w:rsidR="00DA3D19" w:rsidRDefault="00DA3D19" w:rsidP="00DA3D19">
      <w:pPr>
        <w:pStyle w:val="a8"/>
        <w:numPr>
          <w:ilvl w:val="0"/>
          <w:numId w:val="4"/>
        </w:numPr>
        <w:tabs>
          <w:tab w:val="left" w:pos="709"/>
        </w:tabs>
        <w:ind w:right="142"/>
        <w:jc w:val="both"/>
        <w:rPr>
          <w:szCs w:val="24"/>
        </w:rPr>
      </w:pPr>
      <w:r>
        <w:rPr>
          <w:szCs w:val="24"/>
        </w:rPr>
        <w:t>земельна ділянка площею 0,2015 га (кадастровий номер 4610160300:01:003:0147) га для будівництва та обслуговування інших будівель громадської забудови;</w:t>
      </w:r>
    </w:p>
    <w:p w:rsidR="00DA3D19" w:rsidRDefault="00DA3D19" w:rsidP="00DA3D19">
      <w:pPr>
        <w:pStyle w:val="a8"/>
        <w:numPr>
          <w:ilvl w:val="0"/>
          <w:numId w:val="4"/>
        </w:numPr>
        <w:tabs>
          <w:tab w:val="left" w:pos="709"/>
        </w:tabs>
        <w:ind w:right="142"/>
        <w:jc w:val="both"/>
        <w:rPr>
          <w:szCs w:val="24"/>
        </w:rPr>
      </w:pPr>
      <w:r>
        <w:rPr>
          <w:szCs w:val="24"/>
        </w:rPr>
        <w:t>земельна ділянка площею 0,1384 га (кадастровий номер 4610160300:01:003:0148) га для будівництва та обслуговування інших будівель громадської забудови.</w:t>
      </w:r>
    </w:p>
    <w:p w:rsidR="00DA3D19" w:rsidRDefault="00DA3D19" w:rsidP="00DA3D19">
      <w:pPr>
        <w:numPr>
          <w:ilvl w:val="0"/>
          <w:numId w:val="3"/>
        </w:numPr>
        <w:tabs>
          <w:tab w:val="left" w:pos="709"/>
        </w:tabs>
        <w:ind w:right="142"/>
        <w:jc w:val="both"/>
        <w:rPr>
          <w:szCs w:val="24"/>
        </w:rPr>
      </w:pPr>
      <w:r>
        <w:rPr>
          <w:szCs w:val="24"/>
        </w:rPr>
        <w:t xml:space="preserve">Виконавчому комітету Винниківської міської ради у встановленому законом порядку виготовити та подати на затвердження Винниківської міської ради технічну документацію із землеустрою щодо поділу та  об’єднання земельних ділянок. </w:t>
      </w:r>
    </w:p>
    <w:p w:rsidR="00DA3D19" w:rsidRDefault="00DA3D19" w:rsidP="00DA3D19">
      <w:pPr>
        <w:ind w:left="567" w:right="142"/>
        <w:rPr>
          <w:szCs w:val="24"/>
        </w:rPr>
      </w:pPr>
    </w:p>
    <w:p w:rsidR="00DA3D19" w:rsidRDefault="00DA3D19" w:rsidP="00DA3D19">
      <w:pPr>
        <w:ind w:left="567" w:right="142"/>
        <w:rPr>
          <w:szCs w:val="24"/>
        </w:rPr>
      </w:pPr>
    </w:p>
    <w:p w:rsidR="00DA3D19" w:rsidRDefault="00DA3D19" w:rsidP="00DA3D19">
      <w:pPr>
        <w:ind w:left="567" w:right="142"/>
        <w:rPr>
          <w:szCs w:val="24"/>
        </w:rPr>
      </w:pPr>
    </w:p>
    <w:p w:rsidR="00DA3D19" w:rsidRDefault="00DA3D19" w:rsidP="00DA3D19">
      <w:pPr>
        <w:ind w:left="567" w:right="142"/>
        <w:rPr>
          <w:szCs w:val="24"/>
        </w:rPr>
      </w:pPr>
    </w:p>
    <w:p w:rsidR="00DA3D19" w:rsidRDefault="00DA3D19" w:rsidP="00DA3D19">
      <w:pPr>
        <w:ind w:left="567" w:right="142"/>
        <w:rPr>
          <w:szCs w:val="24"/>
        </w:rPr>
      </w:pPr>
    </w:p>
    <w:p w:rsidR="00DA3D19" w:rsidRDefault="00DA3D19" w:rsidP="00DA3D19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C48" w:rsidRDefault="00F90C48">
      <w:r>
        <w:separator/>
      </w:r>
    </w:p>
  </w:endnote>
  <w:endnote w:type="continuationSeparator" w:id="0">
    <w:p w:rsidR="00F90C48" w:rsidRDefault="00F90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C48" w:rsidRDefault="00F90C48">
      <w:r>
        <w:separator/>
      </w:r>
    </w:p>
  </w:footnote>
  <w:footnote w:type="continuationSeparator" w:id="0">
    <w:p w:rsidR="00F90C48" w:rsidRDefault="00F90C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7E4F"/>
    <w:multiLevelType w:val="hybridMultilevel"/>
    <w:tmpl w:val="C9401368"/>
    <w:lvl w:ilvl="0" w:tplc="0422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3D19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0C48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6ACAD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A2B51-EE71-4BBB-965E-46B79F071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1108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2023-08-25T07:41:00Z</dcterms:modified>
</cp:coreProperties>
</file>