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793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  гр.Ущапівській О.О. для ведення садівництва по І.Франка, 133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7936" w:rsidRPr="003D7936" w:rsidRDefault="003D7936" w:rsidP="003D7936">
      <w:pPr>
        <w:ind w:firstLine="720"/>
        <w:jc w:val="both"/>
        <w:rPr>
          <w:sz w:val="28"/>
          <w:szCs w:val="28"/>
        </w:rPr>
      </w:pPr>
      <w:r w:rsidRPr="003D7936">
        <w:rPr>
          <w:sz w:val="28"/>
          <w:szCs w:val="28"/>
        </w:rPr>
        <w:t>Розглянувши заяву (клопотання) гр.Ущапівської О.О. графічний матеріал на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якому зазначено бажане місце розташування земельної ділянки, враховуючи рішення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21-ої сесії Винниківської міської рали №2613 від 02.07.2020р. "Про затвердження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Детального плану території по вул.Івана Франка, 133 у м.Винники", керуючись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"Про місцеве самоврядування в Україні", Винниківська міська рада</w:t>
      </w:r>
    </w:p>
    <w:p w:rsidR="003D7936" w:rsidRDefault="003D7936" w:rsidP="003D7936">
      <w:pPr>
        <w:jc w:val="center"/>
        <w:rPr>
          <w:sz w:val="28"/>
          <w:szCs w:val="28"/>
        </w:rPr>
      </w:pPr>
      <w:r w:rsidRPr="003D7936">
        <w:rPr>
          <w:sz w:val="28"/>
          <w:szCs w:val="28"/>
        </w:rPr>
        <w:t>ВИРІШИЛА:</w:t>
      </w:r>
    </w:p>
    <w:p w:rsidR="003D7936" w:rsidRPr="003D7936" w:rsidRDefault="003D7936" w:rsidP="003D7936">
      <w:pPr>
        <w:jc w:val="center"/>
        <w:rPr>
          <w:sz w:val="28"/>
          <w:szCs w:val="28"/>
        </w:rPr>
      </w:pP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ділянки у власність гр.Ущапівській Оксані Орестівні орієнтовною площею 0,0331</w:t>
      </w:r>
      <w:r>
        <w:rPr>
          <w:sz w:val="28"/>
          <w:szCs w:val="28"/>
        </w:rPr>
        <w:t xml:space="preserve"> </w:t>
      </w:r>
      <w:r w:rsidRPr="003D7936">
        <w:rPr>
          <w:sz w:val="28"/>
          <w:szCs w:val="28"/>
        </w:rPr>
        <w:t>га для ведення садівництва по вул.Ів.Франка, 133 У м.Винники (графічний додаток</w:t>
      </w:r>
      <w:r>
        <w:rPr>
          <w:sz w:val="28"/>
          <w:szCs w:val="28"/>
        </w:rPr>
        <w:t xml:space="preserve"> №</w:t>
      </w:r>
      <w:r w:rsidRPr="003D7936">
        <w:rPr>
          <w:sz w:val="28"/>
          <w:szCs w:val="28"/>
        </w:rPr>
        <w:t>l).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2. Гр.Ушапівській Оксані Орестівні у встановленому законом порядку подати на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земельної ділянки.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3D7936" w:rsidRPr="003D7936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землю та встановлення її меж в натурі (на місцевості).</w:t>
      </w:r>
    </w:p>
    <w:p w:rsidR="003D7936" w:rsidRDefault="003D7936" w:rsidP="003D7936">
      <w:pPr>
        <w:jc w:val="both"/>
        <w:rPr>
          <w:sz w:val="28"/>
          <w:szCs w:val="28"/>
        </w:rPr>
      </w:pPr>
    </w:p>
    <w:p w:rsidR="003D7936" w:rsidRDefault="003D7936" w:rsidP="003D7936">
      <w:pPr>
        <w:jc w:val="both"/>
        <w:rPr>
          <w:sz w:val="28"/>
          <w:szCs w:val="28"/>
        </w:rPr>
      </w:pPr>
    </w:p>
    <w:p w:rsidR="00213958" w:rsidRPr="006F2805" w:rsidRDefault="003D7936" w:rsidP="003D7936">
      <w:pPr>
        <w:jc w:val="both"/>
        <w:rPr>
          <w:sz w:val="28"/>
          <w:szCs w:val="28"/>
        </w:rPr>
      </w:pPr>
      <w:r w:rsidRPr="003D793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bookmarkStart w:id="1" w:name="_GoBack"/>
      <w:bookmarkEnd w:id="1"/>
      <w:r w:rsidRPr="003D793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4E4" w:rsidRDefault="00BB24E4">
      <w:r>
        <w:separator/>
      </w:r>
    </w:p>
  </w:endnote>
  <w:endnote w:type="continuationSeparator" w:id="0">
    <w:p w:rsidR="00BB24E4" w:rsidRDefault="00BB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4E4" w:rsidRDefault="00BB24E4">
      <w:r>
        <w:separator/>
      </w:r>
    </w:p>
  </w:footnote>
  <w:footnote w:type="continuationSeparator" w:id="0">
    <w:p w:rsidR="00BB24E4" w:rsidRDefault="00BB2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793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4E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0E5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88EB0-A6BB-44BE-9FFA-617B6A6B1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2023-08-30T13:22:00Z</dcterms:modified>
</cp:coreProperties>
</file>