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41FF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ведення земельної ділянки по зміні цільового значення гр.Данилець Т.Я. для будівництва обслуговування багатоквартирного житлового будинку по вул.Винна Гора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341FF6" w:rsidP="00341FF6">
      <w:pPr>
        <w:ind w:firstLine="567"/>
        <w:jc w:val="both"/>
        <w:rPr>
          <w:sz w:val="28"/>
          <w:szCs w:val="28"/>
        </w:rPr>
      </w:pPr>
      <w:r w:rsidRPr="00341FF6">
        <w:rPr>
          <w:sz w:val="28"/>
          <w:szCs w:val="28"/>
        </w:rPr>
        <w:t xml:space="preserve">Розглянувши заяву гр.Данилець Т.Я., проект землеустрою щодо відведення земельної </w:t>
      </w:r>
      <w:r>
        <w:rPr>
          <w:sz w:val="28"/>
          <w:szCs w:val="28"/>
        </w:rPr>
        <w:t>діл</w:t>
      </w:r>
      <w:r w:rsidRPr="00341FF6">
        <w:rPr>
          <w:sz w:val="28"/>
          <w:szCs w:val="28"/>
        </w:rPr>
        <w:t>янки по зміні цільового призначення для будівництва та об</w:t>
      </w:r>
      <w:r>
        <w:rPr>
          <w:sz w:val="28"/>
          <w:szCs w:val="28"/>
        </w:rPr>
        <w:t>слуговування багатоквартирного жит</w:t>
      </w:r>
      <w:r w:rsidRPr="00341FF6">
        <w:rPr>
          <w:sz w:val="28"/>
          <w:szCs w:val="28"/>
        </w:rPr>
        <w:t>лового будинку по вул. Винна Гора у м.Винники, витяг з Д</w:t>
      </w:r>
      <w:r>
        <w:rPr>
          <w:sz w:val="28"/>
          <w:szCs w:val="28"/>
        </w:rPr>
        <w:t>ержавного реєстру речових прав н</w:t>
      </w:r>
      <w:r w:rsidRPr="00341FF6">
        <w:rPr>
          <w:sz w:val="28"/>
          <w:szCs w:val="28"/>
        </w:rPr>
        <w:t>ерухоме майно про реєстрацію права</w:t>
      </w:r>
      <w:r>
        <w:rPr>
          <w:sz w:val="28"/>
          <w:szCs w:val="28"/>
        </w:rPr>
        <w:t xml:space="preserve"> власності №</w:t>
      </w:r>
      <w:r w:rsidRPr="00341FF6">
        <w:rPr>
          <w:sz w:val="28"/>
          <w:szCs w:val="28"/>
        </w:rPr>
        <w:t xml:space="preserve">35121132 від 16.01.2020р., керуючись ст. </w:t>
      </w:r>
      <w:r w:rsidR="002B5C68">
        <w:rPr>
          <w:sz w:val="28"/>
          <w:szCs w:val="28"/>
        </w:rPr>
        <w:t xml:space="preserve">12, </w:t>
      </w:r>
      <w:bookmarkStart w:id="1" w:name="_GoBack"/>
      <w:bookmarkEnd w:id="1"/>
      <w:r w:rsidRPr="00341FF6">
        <w:rPr>
          <w:sz w:val="28"/>
          <w:szCs w:val="28"/>
        </w:rPr>
        <w:t xml:space="preserve">20, 81, 118, 121, 122 Земельного кодексу України, Законом України "Про місцеве </w:t>
      </w:r>
      <w:r>
        <w:rPr>
          <w:sz w:val="28"/>
          <w:szCs w:val="28"/>
        </w:rPr>
        <w:t>сам</w:t>
      </w:r>
      <w:r w:rsidRPr="00341FF6">
        <w:rPr>
          <w:sz w:val="28"/>
          <w:szCs w:val="28"/>
        </w:rPr>
        <w:t xml:space="preserve">оврядування в Україні", Винниківська міська рада </w:t>
      </w:r>
      <w:r>
        <w:rPr>
          <w:sz w:val="28"/>
          <w:szCs w:val="28"/>
        </w:rPr>
        <w:t>–</w:t>
      </w:r>
    </w:p>
    <w:p w:rsidR="00341FF6" w:rsidRDefault="00341FF6" w:rsidP="00341FF6">
      <w:pPr>
        <w:ind w:firstLine="567"/>
        <w:jc w:val="both"/>
        <w:rPr>
          <w:sz w:val="28"/>
          <w:szCs w:val="28"/>
        </w:rPr>
      </w:pPr>
    </w:p>
    <w:p w:rsidR="00341FF6" w:rsidRDefault="00341FF6" w:rsidP="00341FF6">
      <w:pPr>
        <w:ind w:firstLine="567"/>
        <w:jc w:val="center"/>
        <w:rPr>
          <w:b/>
          <w:sz w:val="28"/>
          <w:szCs w:val="28"/>
        </w:rPr>
      </w:pPr>
      <w:r w:rsidRPr="00341FF6">
        <w:rPr>
          <w:b/>
          <w:sz w:val="28"/>
          <w:szCs w:val="28"/>
        </w:rPr>
        <w:t>ВИРІШИЛА:</w:t>
      </w:r>
    </w:p>
    <w:p w:rsidR="00341FF6" w:rsidRDefault="00341FF6" w:rsidP="00341FF6">
      <w:pPr>
        <w:ind w:firstLine="567"/>
        <w:jc w:val="center"/>
        <w:rPr>
          <w:b/>
          <w:sz w:val="28"/>
          <w:szCs w:val="28"/>
        </w:rPr>
      </w:pPr>
    </w:p>
    <w:p w:rsidR="00341FF6" w:rsidRDefault="00341FF6" w:rsidP="00341FF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41FF6">
        <w:rPr>
          <w:sz w:val="28"/>
          <w:szCs w:val="28"/>
        </w:rPr>
        <w:t xml:space="preserve">Затвердити гр.Данилець Тарасу Ярославовичу проект землеустрою щодо відведення земельної ділянки (кадастровий номер 4610160300:01:002:0165) площею 0,0551 га по зміні цільового призначення для будівництва та обслуговування багатоквартирного житлового будинку по вул.Винна Гора в м.Винники, перевівши її із земель сільськогосподарського призначення до земель житлової та громадської забудови. </w:t>
      </w:r>
    </w:p>
    <w:p w:rsidR="00341FF6" w:rsidRDefault="00341FF6" w:rsidP="00341FF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41FF6">
        <w:rPr>
          <w:sz w:val="28"/>
          <w:szCs w:val="28"/>
        </w:rPr>
        <w:t>гр.Данилець Тарасу Ярославовичу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341FF6" w:rsidRDefault="00341FF6" w:rsidP="00341FF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41FF6">
        <w:rPr>
          <w:sz w:val="28"/>
          <w:szCs w:val="28"/>
        </w:rPr>
        <w:t xml:space="preserve">Землевласнику забезпечити цілодобовий доступ до існуючих на території ділянки інженерних мереж для їх ремонту, обслуговування і будівництва </w:t>
      </w:r>
      <w:r w:rsidRPr="00341FF6">
        <w:rPr>
          <w:sz w:val="28"/>
          <w:szCs w:val="28"/>
        </w:rPr>
        <w:lastRenderedPageBreak/>
        <w:t>нових та дотримуватись правил використання земель в охоронній зоні згідно з вимогами інженерних служб міста.</w:t>
      </w:r>
    </w:p>
    <w:p w:rsidR="00341FF6" w:rsidRPr="00341FF6" w:rsidRDefault="00341FF6" w:rsidP="00341FF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41FF6">
        <w:rPr>
          <w:sz w:val="28"/>
          <w:szCs w:val="28"/>
        </w:rPr>
        <w:t>Рішення надіслати в Личаківську обʼєднану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341FF6">
        <w:rPr>
          <w:sz w:val="28"/>
          <w:szCs w:val="28"/>
        </w:rPr>
        <w:t>ДФС у Львівській області.</w:t>
      </w:r>
    </w:p>
    <w:p w:rsidR="00341FF6" w:rsidRPr="00341FF6" w:rsidRDefault="00341FF6" w:rsidP="00341FF6">
      <w:pPr>
        <w:ind w:firstLine="567"/>
        <w:jc w:val="both"/>
        <w:rPr>
          <w:b/>
          <w:sz w:val="28"/>
          <w:szCs w:val="28"/>
        </w:rPr>
      </w:pPr>
    </w:p>
    <w:p w:rsidR="00341FF6" w:rsidRPr="00341FF6" w:rsidRDefault="00341FF6" w:rsidP="00341FF6">
      <w:pPr>
        <w:ind w:firstLine="567"/>
        <w:jc w:val="both"/>
        <w:rPr>
          <w:b/>
          <w:sz w:val="28"/>
          <w:szCs w:val="28"/>
        </w:rPr>
      </w:pPr>
      <w:r w:rsidRPr="00341FF6"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 xml:space="preserve">                                                               </w:t>
      </w:r>
      <w:r w:rsidRPr="00341FF6">
        <w:rPr>
          <w:b/>
          <w:sz w:val="28"/>
          <w:szCs w:val="28"/>
        </w:rPr>
        <w:t>В. Квурт</w:t>
      </w:r>
    </w:p>
    <w:sectPr w:rsidR="00341FF6" w:rsidRPr="00341FF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49C" w:rsidRDefault="006C249C">
      <w:r>
        <w:separator/>
      </w:r>
    </w:p>
  </w:endnote>
  <w:endnote w:type="continuationSeparator" w:id="0">
    <w:p w:rsidR="006C249C" w:rsidRDefault="006C2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49C" w:rsidRDefault="006C249C">
      <w:r>
        <w:separator/>
      </w:r>
    </w:p>
  </w:footnote>
  <w:footnote w:type="continuationSeparator" w:id="0">
    <w:p w:rsidR="006C249C" w:rsidRDefault="006C24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2AB55C2"/>
    <w:multiLevelType w:val="hybridMultilevel"/>
    <w:tmpl w:val="67B02BB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5C68"/>
    <w:rsid w:val="002C74B0"/>
    <w:rsid w:val="002E7407"/>
    <w:rsid w:val="0030555B"/>
    <w:rsid w:val="00341FF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C249C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20B6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990BF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4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FCF18-9EB2-4130-833E-5762724F4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1325</Words>
  <Characters>756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2023-08-31T11:39:00Z</dcterms:modified>
</cp:coreProperties>
</file>