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A2DB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зміни цільового призначення під будівництво та обслуговування об'єктів торгівлі по вул. Кільцева у                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A2DB0" w:rsidRPr="00AA2DB0" w:rsidRDefault="00AA2DB0" w:rsidP="00AA2DB0">
      <w:pPr>
        <w:ind w:firstLine="720"/>
        <w:rPr>
          <w:sz w:val="28"/>
          <w:szCs w:val="28"/>
        </w:rPr>
      </w:pPr>
      <w:r w:rsidRPr="00AA2DB0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для зміни цільового призначення під будівництво та обслуговування об’єктів торгівлі по вул. Кільцева у м. Винники, розглянувши рішення Винниківської міської ради від 06.08.2020р. №2707,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AA2DB0" w:rsidRPr="00AA2DB0" w:rsidRDefault="00AA2DB0" w:rsidP="00AA2DB0">
      <w:pPr>
        <w:rPr>
          <w:sz w:val="28"/>
          <w:szCs w:val="28"/>
        </w:rPr>
      </w:pPr>
    </w:p>
    <w:p w:rsidR="00AA2DB0" w:rsidRPr="00AA2DB0" w:rsidRDefault="00AA2DB0" w:rsidP="00AA2DB0">
      <w:pPr>
        <w:jc w:val="center"/>
        <w:rPr>
          <w:sz w:val="28"/>
          <w:szCs w:val="28"/>
        </w:rPr>
      </w:pPr>
      <w:r w:rsidRPr="00AA2DB0">
        <w:rPr>
          <w:sz w:val="28"/>
          <w:szCs w:val="28"/>
        </w:rPr>
        <w:t>ВИРІШИЛА:</w:t>
      </w:r>
    </w:p>
    <w:p w:rsidR="00AA2DB0" w:rsidRPr="00AA2DB0" w:rsidRDefault="00AA2DB0" w:rsidP="00AA2DB0">
      <w:pPr>
        <w:rPr>
          <w:sz w:val="28"/>
          <w:szCs w:val="28"/>
        </w:rPr>
      </w:pPr>
    </w:p>
    <w:p w:rsidR="00AA2DB0" w:rsidRPr="00AA2DB0" w:rsidRDefault="00AA2DB0" w:rsidP="00AA2DB0">
      <w:pPr>
        <w:rPr>
          <w:sz w:val="28"/>
          <w:szCs w:val="28"/>
        </w:rPr>
      </w:pPr>
      <w:r w:rsidRPr="00AA2DB0">
        <w:rPr>
          <w:sz w:val="28"/>
          <w:szCs w:val="28"/>
        </w:rPr>
        <w:t>1.</w:t>
      </w:r>
      <w:r w:rsidRPr="00AA2DB0">
        <w:rPr>
          <w:sz w:val="28"/>
          <w:szCs w:val="28"/>
        </w:rPr>
        <w:tab/>
        <w:t>Затвердити «Детальний план території для зміни цільового призначення під будівництво та обслуговування об’єктів торгівлі по вул. Кільцева у м. Винники».</w:t>
      </w:r>
    </w:p>
    <w:p w:rsidR="00AA2DB0" w:rsidRPr="00AA2DB0" w:rsidRDefault="00AA2DB0" w:rsidP="00AA2DB0">
      <w:pPr>
        <w:rPr>
          <w:sz w:val="28"/>
          <w:szCs w:val="28"/>
        </w:rPr>
      </w:pPr>
      <w:r w:rsidRPr="00AA2DB0">
        <w:rPr>
          <w:sz w:val="28"/>
          <w:szCs w:val="28"/>
        </w:rPr>
        <w:t>2.</w:t>
      </w:r>
      <w:r w:rsidRPr="00AA2DB0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AA2DB0" w:rsidRPr="00AA2DB0" w:rsidRDefault="00AA2DB0" w:rsidP="00AA2DB0">
      <w:pPr>
        <w:rPr>
          <w:sz w:val="28"/>
          <w:szCs w:val="28"/>
        </w:rPr>
      </w:pPr>
    </w:p>
    <w:p w:rsidR="00AA2DB0" w:rsidRPr="00AA2DB0" w:rsidRDefault="00AA2DB0" w:rsidP="00AA2DB0">
      <w:pPr>
        <w:rPr>
          <w:sz w:val="28"/>
          <w:szCs w:val="28"/>
        </w:rPr>
      </w:pPr>
      <w:bookmarkStart w:id="1" w:name="_GoBack"/>
      <w:bookmarkEnd w:id="1"/>
    </w:p>
    <w:p w:rsidR="00AA2DB0" w:rsidRPr="00AA2DB0" w:rsidRDefault="00AA2DB0" w:rsidP="00AA2DB0">
      <w:pPr>
        <w:rPr>
          <w:sz w:val="28"/>
          <w:szCs w:val="28"/>
        </w:rPr>
      </w:pPr>
      <w:r w:rsidRPr="00AA2DB0">
        <w:rPr>
          <w:sz w:val="28"/>
          <w:szCs w:val="28"/>
        </w:rPr>
        <w:t>Міський голова</w:t>
      </w:r>
      <w:r w:rsidRPr="00AA2DB0">
        <w:rPr>
          <w:sz w:val="28"/>
          <w:szCs w:val="28"/>
        </w:rPr>
        <w:tab/>
      </w:r>
      <w:r w:rsidRPr="00AA2DB0">
        <w:rPr>
          <w:sz w:val="28"/>
          <w:szCs w:val="28"/>
        </w:rPr>
        <w:tab/>
      </w:r>
      <w:r w:rsidRPr="00AA2DB0">
        <w:rPr>
          <w:sz w:val="28"/>
          <w:szCs w:val="28"/>
        </w:rPr>
        <w:tab/>
      </w:r>
      <w:r w:rsidRPr="00AA2DB0">
        <w:rPr>
          <w:sz w:val="28"/>
          <w:szCs w:val="28"/>
        </w:rPr>
        <w:tab/>
      </w:r>
      <w:r w:rsidRPr="00AA2DB0">
        <w:rPr>
          <w:sz w:val="28"/>
          <w:szCs w:val="28"/>
        </w:rPr>
        <w:tab/>
      </w:r>
      <w:r w:rsidRPr="00AA2DB0">
        <w:rPr>
          <w:sz w:val="28"/>
          <w:szCs w:val="28"/>
        </w:rPr>
        <w:tab/>
        <w:t xml:space="preserve">               </w:t>
      </w:r>
      <w:r w:rsidRPr="00AA2DB0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FB1" w:rsidRDefault="001A2FB1">
      <w:r>
        <w:separator/>
      </w:r>
    </w:p>
  </w:endnote>
  <w:endnote w:type="continuationSeparator" w:id="0">
    <w:p w:rsidR="001A2FB1" w:rsidRDefault="001A2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FB1" w:rsidRDefault="001A2FB1">
      <w:r>
        <w:separator/>
      </w:r>
    </w:p>
  </w:footnote>
  <w:footnote w:type="continuationSeparator" w:id="0">
    <w:p w:rsidR="001A2FB1" w:rsidRDefault="001A2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2FB1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2DB0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69D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5F97D-3981-412D-B0D8-F4D8F461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2023-08-16T08:53:00Z</dcterms:modified>
</cp:coreProperties>
</file>