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2765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C4EF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визнання переможцем конкурсу щодо   надання права на оформлення </w:t>
            </w:r>
            <w:r w:rsidR="00FF02DE">
              <w:rPr>
                <w:b/>
                <w:sz w:val="28"/>
              </w:rPr>
              <w:t xml:space="preserve">паспорта   прив'язки тимчасових 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споруд ФОП Почаєвець О.І.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9C4EFD" w:rsidP="009C4EFD">
      <w:pPr>
        <w:ind w:firstLine="720"/>
        <w:jc w:val="both"/>
        <w:rPr>
          <w:szCs w:val="24"/>
        </w:rPr>
      </w:pPr>
      <w:r w:rsidRPr="009C4EFD">
        <w:rPr>
          <w:szCs w:val="24"/>
        </w:rPr>
        <w:t xml:space="preserve">Керуючись Законами України «Про регулювання містобудівної діяльності», «Про </w:t>
      </w:r>
      <w:r>
        <w:rPr>
          <w:szCs w:val="24"/>
        </w:rPr>
        <w:t>місце</w:t>
      </w:r>
      <w:r w:rsidRPr="009C4EFD">
        <w:rPr>
          <w:szCs w:val="24"/>
        </w:rPr>
        <w:t xml:space="preserve">ве самоврядування в Україні», «Про благоустрій </w:t>
      </w:r>
      <w:r>
        <w:rPr>
          <w:szCs w:val="24"/>
        </w:rPr>
        <w:t>населених пунктів», постановою К</w:t>
      </w:r>
      <w:r w:rsidRPr="009C4EFD">
        <w:rPr>
          <w:szCs w:val="24"/>
        </w:rPr>
        <w:t>абінету Міні</w:t>
      </w:r>
      <w:r>
        <w:rPr>
          <w:szCs w:val="24"/>
        </w:rPr>
        <w:t>стрів України від 30.03.1994 №</w:t>
      </w:r>
      <w:r w:rsidRPr="009C4EFD">
        <w:rPr>
          <w:szCs w:val="24"/>
        </w:rPr>
        <w:t>198 «Про затвердження Єдиних правил ремонту утримання автомобільних доріг, вулиць, залізничних переїздів, правил користування ними та хорони», наказом Міністерства регіонального ро</w:t>
      </w:r>
      <w:r>
        <w:rPr>
          <w:szCs w:val="24"/>
        </w:rPr>
        <w:t>звитку, будівництва та житлово-к</w:t>
      </w:r>
      <w:r w:rsidRPr="009C4EFD">
        <w:rPr>
          <w:szCs w:val="24"/>
        </w:rPr>
        <w:t>омунального господар</w:t>
      </w:r>
      <w:r>
        <w:rPr>
          <w:szCs w:val="24"/>
        </w:rPr>
        <w:t>ства України від 21.10.2011р. №</w:t>
      </w:r>
      <w:r w:rsidRPr="009C4EFD">
        <w:rPr>
          <w:szCs w:val="24"/>
        </w:rPr>
        <w:t xml:space="preserve">244 «Про затвердження Порядку </w:t>
      </w:r>
      <w:r>
        <w:rPr>
          <w:szCs w:val="24"/>
        </w:rPr>
        <w:t>р</w:t>
      </w:r>
      <w:r w:rsidRPr="009C4EFD">
        <w:rPr>
          <w:szCs w:val="24"/>
        </w:rPr>
        <w:t>озміщення тимчасових споруд для провадження підприємн</w:t>
      </w:r>
      <w:r>
        <w:rPr>
          <w:szCs w:val="24"/>
        </w:rPr>
        <w:t>ицької діяльності», рішенням Винниківської міської ради №</w:t>
      </w:r>
      <w:r w:rsidRPr="009C4EFD">
        <w:rPr>
          <w:szCs w:val="24"/>
        </w:rPr>
        <w:t xml:space="preserve">751 від 02.02.2017р. «Про затвердження Порядку розміщення </w:t>
      </w:r>
      <w:r>
        <w:rPr>
          <w:szCs w:val="24"/>
        </w:rPr>
        <w:t>т</w:t>
      </w:r>
      <w:r w:rsidRPr="009C4EFD">
        <w:rPr>
          <w:szCs w:val="24"/>
        </w:rPr>
        <w:t>имчасових споруд для здійснення підприємницької діял</w:t>
      </w:r>
      <w:r>
        <w:rPr>
          <w:szCs w:val="24"/>
        </w:rPr>
        <w:t>ьності у м. Винники», рішенням Винниківської міської ради №</w:t>
      </w:r>
      <w:r w:rsidRPr="009C4EFD">
        <w:rPr>
          <w:szCs w:val="24"/>
        </w:rPr>
        <w:t xml:space="preserve">934 від 08.06.2017р. «Про затвердження Комплексної схеми </w:t>
      </w:r>
      <w:r>
        <w:rPr>
          <w:szCs w:val="24"/>
        </w:rPr>
        <w:t>розміщ</w:t>
      </w:r>
      <w:r w:rsidRPr="009C4EFD">
        <w:rPr>
          <w:szCs w:val="24"/>
        </w:rPr>
        <w:t>ення тимчасових споруд для здійснення підприємниц</w:t>
      </w:r>
      <w:r>
        <w:rPr>
          <w:szCs w:val="24"/>
        </w:rPr>
        <w:t>ької діяльності у м. Винники», р</w:t>
      </w:r>
      <w:r w:rsidRPr="009C4EFD">
        <w:rPr>
          <w:szCs w:val="24"/>
        </w:rPr>
        <w:t>ішен</w:t>
      </w:r>
      <w:r>
        <w:rPr>
          <w:szCs w:val="24"/>
        </w:rPr>
        <w:t>ням Винниківської міської ради №</w:t>
      </w:r>
      <w:r w:rsidRPr="009C4EFD">
        <w:rPr>
          <w:szCs w:val="24"/>
        </w:rPr>
        <w:t xml:space="preserve">1293 від 29.03.2018р. «Про доповнення Комплексної </w:t>
      </w:r>
      <w:r>
        <w:rPr>
          <w:szCs w:val="24"/>
        </w:rPr>
        <w:t>с</w:t>
      </w:r>
      <w:r w:rsidRPr="009C4EFD">
        <w:rPr>
          <w:szCs w:val="24"/>
        </w:rPr>
        <w:t>хеми розміщення тимчасових споруд для здійснення підприємницької діяльності у м.</w:t>
      </w:r>
      <w:r>
        <w:rPr>
          <w:szCs w:val="24"/>
        </w:rPr>
        <w:t xml:space="preserve"> В</w:t>
      </w:r>
      <w:r w:rsidRPr="009C4EFD">
        <w:rPr>
          <w:szCs w:val="24"/>
        </w:rPr>
        <w:t>инники», рішен</w:t>
      </w:r>
      <w:r>
        <w:rPr>
          <w:szCs w:val="24"/>
        </w:rPr>
        <w:t>ням Винниківської міської ради №</w:t>
      </w:r>
      <w:r w:rsidRPr="009C4EFD">
        <w:rPr>
          <w:szCs w:val="24"/>
        </w:rPr>
        <w:t>2188 ві</w:t>
      </w:r>
      <w:r>
        <w:rPr>
          <w:szCs w:val="24"/>
        </w:rPr>
        <w:t>д 05.12.2019р. «Про доповнення К</w:t>
      </w:r>
      <w:r w:rsidRPr="009C4EFD">
        <w:rPr>
          <w:szCs w:val="24"/>
        </w:rPr>
        <w:t xml:space="preserve">омплексної схеми розміщення тимчасових споруд для здійснення підприємницької </w:t>
      </w:r>
      <w:r>
        <w:rPr>
          <w:szCs w:val="24"/>
        </w:rPr>
        <w:t>д</w:t>
      </w:r>
      <w:r w:rsidRPr="009C4EFD">
        <w:rPr>
          <w:szCs w:val="24"/>
        </w:rPr>
        <w:t>іяльності у м. Винники», рішен</w:t>
      </w:r>
      <w:r>
        <w:rPr>
          <w:szCs w:val="24"/>
        </w:rPr>
        <w:t>ням Винниківської міської ради №</w:t>
      </w:r>
      <w:r w:rsidRPr="009C4EFD">
        <w:rPr>
          <w:szCs w:val="24"/>
        </w:rPr>
        <w:t xml:space="preserve">2421 від 04.06.2020р. «Про </w:t>
      </w:r>
      <w:r>
        <w:rPr>
          <w:szCs w:val="24"/>
        </w:rPr>
        <w:t>д</w:t>
      </w:r>
      <w:r w:rsidRPr="009C4EFD">
        <w:rPr>
          <w:szCs w:val="24"/>
        </w:rPr>
        <w:t xml:space="preserve">оповнення Комплексної схеми розміщення тимчасових споруд для здійснення </w:t>
      </w:r>
      <w:r>
        <w:rPr>
          <w:szCs w:val="24"/>
        </w:rPr>
        <w:t>п</w:t>
      </w:r>
      <w:r w:rsidRPr="009C4EFD">
        <w:rPr>
          <w:szCs w:val="24"/>
        </w:rPr>
        <w:t xml:space="preserve">ідприємницької діяльності у м. Винники», беручи до уваги протокол засідання Конкурсної </w:t>
      </w:r>
      <w:r>
        <w:rPr>
          <w:szCs w:val="24"/>
        </w:rPr>
        <w:t>к</w:t>
      </w:r>
      <w:r w:rsidRPr="009C4EFD">
        <w:rPr>
          <w:szCs w:val="24"/>
        </w:rPr>
        <w:t>омісії щодо надання права на оформлення паспорта привʼязки від 02.09.2020р., з метою порядкування тимчасових споруд для здійснення підприємни</w:t>
      </w:r>
      <w:r>
        <w:rPr>
          <w:szCs w:val="24"/>
        </w:rPr>
        <w:t>цької діяльності у м. Винники, В</w:t>
      </w:r>
      <w:r w:rsidRPr="009C4EFD">
        <w:rPr>
          <w:szCs w:val="24"/>
        </w:rPr>
        <w:t xml:space="preserve">инниківська міська рада </w:t>
      </w:r>
      <w:r>
        <w:rPr>
          <w:szCs w:val="24"/>
        </w:rPr>
        <w:t>–</w:t>
      </w:r>
    </w:p>
    <w:p w:rsidR="009C4EFD" w:rsidRDefault="009C4EFD" w:rsidP="009C4EFD">
      <w:pPr>
        <w:ind w:firstLine="720"/>
        <w:jc w:val="both"/>
        <w:rPr>
          <w:szCs w:val="24"/>
        </w:rPr>
      </w:pPr>
    </w:p>
    <w:p w:rsidR="009C4EFD" w:rsidRDefault="009C4EFD" w:rsidP="009C4EFD">
      <w:pPr>
        <w:ind w:firstLine="720"/>
        <w:jc w:val="center"/>
        <w:rPr>
          <w:b/>
          <w:szCs w:val="24"/>
        </w:rPr>
      </w:pPr>
      <w:r w:rsidRPr="009C4EFD">
        <w:rPr>
          <w:b/>
          <w:szCs w:val="24"/>
        </w:rPr>
        <w:t>ВИРІШИЛА:</w:t>
      </w:r>
    </w:p>
    <w:p w:rsidR="009C4EFD" w:rsidRPr="009C4EFD" w:rsidRDefault="009C4EFD" w:rsidP="009C4EFD">
      <w:pPr>
        <w:pStyle w:val="a8"/>
        <w:numPr>
          <w:ilvl w:val="0"/>
          <w:numId w:val="5"/>
        </w:numPr>
        <w:tabs>
          <w:tab w:val="left" w:pos="567"/>
        </w:tabs>
        <w:ind w:left="0" w:firstLine="360"/>
        <w:jc w:val="both"/>
        <w:rPr>
          <w:szCs w:val="24"/>
        </w:rPr>
      </w:pPr>
      <w:r w:rsidRPr="009C4EFD">
        <w:rPr>
          <w:szCs w:val="24"/>
        </w:rPr>
        <w:t>Затвердити Протокол Конкурсної комісії щодо надання права на оформлення паспорта привʼязки тимчасових споруд від 02.09.2020р. в частині визнання переможцем конкурсу та надати в оренду окремі конструктивні елементи благоустрою:</w:t>
      </w:r>
    </w:p>
    <w:p w:rsidR="009C4EFD" w:rsidRDefault="009C4EFD" w:rsidP="009C4EFD">
      <w:pPr>
        <w:ind w:firstLine="720"/>
        <w:jc w:val="both"/>
        <w:rPr>
          <w:szCs w:val="24"/>
        </w:rPr>
      </w:pPr>
      <w:r w:rsidRPr="009C4EFD">
        <w:rPr>
          <w:szCs w:val="24"/>
        </w:rPr>
        <w:t>- ФОП Почаєвець O.I. на обʼєкт конкурсу К-2/1 (5)</w:t>
      </w:r>
      <w:r>
        <w:rPr>
          <w:szCs w:val="24"/>
        </w:rPr>
        <w:t xml:space="preserve"> по вул. Винна Гора (біля буд.№</w:t>
      </w:r>
      <w:r w:rsidRPr="009C4EFD">
        <w:rPr>
          <w:szCs w:val="24"/>
        </w:rPr>
        <w:t>5)</w:t>
      </w:r>
      <w:r>
        <w:rPr>
          <w:szCs w:val="24"/>
        </w:rPr>
        <w:t xml:space="preserve"> (термін – 5 років).</w:t>
      </w:r>
    </w:p>
    <w:p w:rsidR="009C4EFD" w:rsidRDefault="009C4EFD" w:rsidP="009C4EFD">
      <w:pPr>
        <w:ind w:firstLine="426"/>
        <w:jc w:val="both"/>
        <w:rPr>
          <w:szCs w:val="24"/>
        </w:rPr>
      </w:pPr>
      <w:r>
        <w:rPr>
          <w:szCs w:val="24"/>
        </w:rPr>
        <w:lastRenderedPageBreak/>
        <w:t>2.  Відділу комунального господарства у 20-ти денний термін з дня прийняття рішення про надання в оренду окремих конструктивних елементів благоустрою підготувати договір оренди, здійснити розрахунок оренди конструктивних елементів благоустрою підготувати договір оренди, здійснити розрахунок орендної плати та подати його для підписання.</w:t>
      </w:r>
    </w:p>
    <w:p w:rsidR="009C4EFD" w:rsidRDefault="009C4EFD" w:rsidP="009C4EFD">
      <w:pPr>
        <w:ind w:firstLine="426"/>
        <w:jc w:val="both"/>
        <w:rPr>
          <w:szCs w:val="24"/>
        </w:rPr>
      </w:pPr>
      <w:r>
        <w:rPr>
          <w:szCs w:val="24"/>
        </w:rPr>
        <w:t>3. Контроль за виконанням даного рішення покласти на заступника міського голови з питань житлово- комунального господарства та фінансової політики.</w:t>
      </w:r>
    </w:p>
    <w:p w:rsidR="009C4EFD" w:rsidRDefault="009C4EFD" w:rsidP="009C4EFD">
      <w:pPr>
        <w:ind w:firstLine="426"/>
        <w:jc w:val="both"/>
        <w:rPr>
          <w:szCs w:val="24"/>
        </w:rPr>
      </w:pPr>
    </w:p>
    <w:p w:rsidR="009C4EFD" w:rsidRDefault="009C4EFD" w:rsidP="009C4EFD">
      <w:pPr>
        <w:ind w:firstLine="426"/>
        <w:jc w:val="both"/>
        <w:rPr>
          <w:szCs w:val="24"/>
        </w:rPr>
      </w:pPr>
    </w:p>
    <w:p w:rsidR="009C4EFD" w:rsidRDefault="009C4EFD" w:rsidP="009C4EFD">
      <w:pPr>
        <w:ind w:firstLine="426"/>
        <w:jc w:val="both"/>
        <w:rPr>
          <w:szCs w:val="24"/>
        </w:rPr>
      </w:pPr>
    </w:p>
    <w:p w:rsidR="009C4EFD" w:rsidRPr="009C4EFD" w:rsidRDefault="009C4EFD" w:rsidP="009C4EFD">
      <w:pPr>
        <w:ind w:firstLine="426"/>
        <w:jc w:val="both"/>
        <w:rPr>
          <w:b/>
          <w:szCs w:val="24"/>
        </w:rPr>
      </w:pPr>
      <w:r w:rsidRPr="009C4EFD">
        <w:rPr>
          <w:b/>
          <w:szCs w:val="24"/>
        </w:rPr>
        <w:t>Міський голова                                                                                  В.Квурт</w:t>
      </w:r>
    </w:p>
    <w:p w:rsidR="009C4EFD" w:rsidRDefault="009C4EFD" w:rsidP="009C4EFD">
      <w:pPr>
        <w:ind w:firstLine="426"/>
        <w:jc w:val="both"/>
        <w:rPr>
          <w:szCs w:val="24"/>
        </w:rPr>
      </w:pPr>
    </w:p>
    <w:p w:rsidR="009C4EFD" w:rsidRDefault="009C4EFD" w:rsidP="009C4EFD">
      <w:pPr>
        <w:ind w:firstLine="720"/>
        <w:jc w:val="both"/>
        <w:rPr>
          <w:szCs w:val="24"/>
        </w:rPr>
      </w:pPr>
    </w:p>
    <w:p w:rsidR="009C4EFD" w:rsidRDefault="009C4EFD" w:rsidP="009C4EFD">
      <w:pPr>
        <w:ind w:firstLine="720"/>
        <w:jc w:val="both"/>
        <w:rPr>
          <w:szCs w:val="24"/>
        </w:rPr>
      </w:pPr>
    </w:p>
    <w:p w:rsidR="009C4EFD" w:rsidRPr="009C4EFD" w:rsidRDefault="009C4EFD" w:rsidP="009C4EFD">
      <w:pPr>
        <w:jc w:val="both"/>
        <w:rPr>
          <w:szCs w:val="24"/>
        </w:rPr>
      </w:pPr>
    </w:p>
    <w:sectPr w:rsidR="009C4EFD" w:rsidRPr="009C4EF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24C" w:rsidRDefault="0082424C">
      <w:r>
        <w:separator/>
      </w:r>
    </w:p>
  </w:endnote>
  <w:endnote w:type="continuationSeparator" w:id="0">
    <w:p w:rsidR="0082424C" w:rsidRDefault="00824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24C" w:rsidRDefault="0082424C">
      <w:r>
        <w:separator/>
      </w:r>
    </w:p>
  </w:footnote>
  <w:footnote w:type="continuationSeparator" w:id="0">
    <w:p w:rsidR="0082424C" w:rsidRDefault="008242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64C05"/>
    <w:multiLevelType w:val="hybridMultilevel"/>
    <w:tmpl w:val="998E54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3B782FB0"/>
    <w:multiLevelType w:val="hybridMultilevel"/>
    <w:tmpl w:val="81B44AC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72D16"/>
    <w:multiLevelType w:val="hybridMultilevel"/>
    <w:tmpl w:val="D2348CB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042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424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4EFD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546E"/>
    <w:rsid w:val="00F52692"/>
    <w:rsid w:val="00F60B7B"/>
    <w:rsid w:val="00F85425"/>
    <w:rsid w:val="00FC1209"/>
    <w:rsid w:val="00FF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60ED7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2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82864-E38F-41E2-A343-F9CAB362A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1981</Words>
  <Characters>1130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2023-08-01T07:49:00Z</dcterms:modified>
</cp:coreProperties>
</file>