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4291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в комунальну власність</w:t>
            </w:r>
            <w:r>
              <w:br/>
            </w:r>
            <w:r>
              <w:rPr>
                <w:b/>
                <w:sz w:val="28"/>
              </w:rPr>
              <w:t>територіальної громади міста Винники</w:t>
            </w:r>
            <w:r>
              <w:br/>
            </w:r>
            <w:r>
              <w:rPr>
                <w:b/>
                <w:sz w:val="28"/>
              </w:rPr>
              <w:t>нежитлових приміщень за адресою  м. Винники,</w:t>
            </w:r>
            <w:r>
              <w:br/>
            </w:r>
            <w:r>
              <w:rPr>
                <w:b/>
                <w:sz w:val="28"/>
              </w:rPr>
              <w:t>вул. Галицька, 71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42912" w:rsidRDefault="00642912" w:rsidP="00642912">
      <w:pPr>
        <w:ind w:firstLine="720"/>
        <w:jc w:val="both"/>
        <w:rPr>
          <w:szCs w:val="24"/>
        </w:rPr>
      </w:pPr>
      <w:r>
        <w:rPr>
          <w:color w:val="000000"/>
          <w:szCs w:val="24"/>
        </w:rPr>
        <w:t xml:space="preserve">Розглянувши звернення Львівської обласної ради, відповідно до пункту 2 статті 60 Закону України “Про місцеве самоврядування в Україні”, Цивільного кодексу України, з урахуванням вимог пункту 2 статті 4 Закону України «Про передачу об’єктів права державної та комунальної власності», Закону України “Про державну реєстрацію речових прав на нерухоме майно та їх обмежень”, </w:t>
      </w:r>
      <w:r>
        <w:rPr>
          <w:szCs w:val="24"/>
        </w:rPr>
        <w:t>враховуючи пропозиції постійної  комісії з  питань житлово-комунального господарства та трансп</w:t>
      </w:r>
      <w:r>
        <w:rPr>
          <w:szCs w:val="24"/>
        </w:rPr>
        <w:t>ортної політики (протокол №  45 від 30.06.2020 р.</w:t>
      </w:r>
      <w:bookmarkStart w:id="1" w:name="_GoBack"/>
      <w:bookmarkEnd w:id="1"/>
      <w:r>
        <w:rPr>
          <w:szCs w:val="24"/>
        </w:rPr>
        <w:t xml:space="preserve">), Винниківська міська рада – </w:t>
      </w:r>
    </w:p>
    <w:p w:rsidR="00642912" w:rsidRDefault="00642912" w:rsidP="00642912">
      <w:pPr>
        <w:jc w:val="both"/>
        <w:rPr>
          <w:b/>
          <w:szCs w:val="24"/>
        </w:rPr>
      </w:pPr>
    </w:p>
    <w:p w:rsidR="00642912" w:rsidRDefault="00642912" w:rsidP="00642912">
      <w:pPr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642912" w:rsidRDefault="00642912" w:rsidP="00642912">
      <w:pPr>
        <w:pStyle w:val="a9"/>
        <w:spacing w:before="75" w:beforeAutospacing="0" w:after="75" w:afterAutospacing="0"/>
        <w:ind w:firstLine="300"/>
        <w:jc w:val="both"/>
        <w:rPr>
          <w:rStyle w:val="aa"/>
          <w:rFonts w:cs="Arial"/>
          <w:color w:val="222222"/>
          <w:lang w:val="uk-UA"/>
        </w:rPr>
      </w:pPr>
      <w:r w:rsidRPr="00642912">
        <w:rPr>
          <w:rFonts w:cs="Arial"/>
          <w:color w:val="222222"/>
          <w:lang w:val="uk-UA"/>
        </w:rPr>
        <w:t xml:space="preserve">1. Надати згоду на прийняття в комунальну власність територіальної громади </w:t>
      </w:r>
      <w:r>
        <w:rPr>
          <w:rFonts w:cs="Arial"/>
          <w:color w:val="222222"/>
        </w:rPr>
        <w:t> </w:t>
      </w:r>
      <w:r w:rsidRPr="00642912">
        <w:rPr>
          <w:rFonts w:cs="Arial"/>
          <w:color w:val="222222"/>
          <w:lang w:val="uk-UA"/>
        </w:rPr>
        <w:t xml:space="preserve">м. </w:t>
      </w:r>
      <w:r>
        <w:rPr>
          <w:rFonts w:cs="Arial"/>
          <w:color w:val="222222"/>
          <w:lang w:val="uk-UA"/>
        </w:rPr>
        <w:t>Винник</w:t>
      </w:r>
      <w:r w:rsidRPr="00642912">
        <w:rPr>
          <w:rFonts w:cs="Arial"/>
          <w:color w:val="222222"/>
          <w:lang w:val="uk-UA"/>
        </w:rPr>
        <w:t xml:space="preserve"> </w:t>
      </w:r>
      <w:r>
        <w:rPr>
          <w:rFonts w:cs="Arial"/>
          <w:color w:val="222222"/>
        </w:rPr>
        <w:t>  </w:t>
      </w:r>
      <w:r>
        <w:rPr>
          <w:rFonts w:cs="Arial"/>
          <w:color w:val="222222"/>
          <w:lang w:val="uk-UA"/>
        </w:rPr>
        <w:t>нежитлові приміщення</w:t>
      </w:r>
      <w:r>
        <w:rPr>
          <w:rStyle w:val="aa"/>
          <w:rFonts w:cs="Arial"/>
          <w:b w:val="0"/>
          <w:color w:val="222222"/>
          <w:lang w:val="uk-UA"/>
        </w:rPr>
        <w:t xml:space="preserve"> за адресою: м. Винники, вул. Галицька 71.</w:t>
      </w:r>
    </w:p>
    <w:p w:rsidR="00642912" w:rsidRDefault="00642912" w:rsidP="00642912">
      <w:pPr>
        <w:pStyle w:val="a9"/>
        <w:spacing w:before="75" w:beforeAutospacing="0" w:after="75" w:afterAutospacing="0"/>
        <w:ind w:firstLine="300"/>
        <w:jc w:val="both"/>
        <w:rPr>
          <w:b/>
        </w:rPr>
      </w:pPr>
    </w:p>
    <w:p w:rsidR="00642912" w:rsidRDefault="00642912" w:rsidP="00642912">
      <w:pPr>
        <w:pStyle w:val="a9"/>
        <w:spacing w:before="75" w:beforeAutospacing="0" w:after="75" w:afterAutospacing="0"/>
        <w:ind w:firstLine="300"/>
        <w:jc w:val="both"/>
        <w:rPr>
          <w:rStyle w:val="aa"/>
          <w:lang w:val="uk-UA"/>
        </w:rPr>
      </w:pPr>
      <w:r>
        <w:t xml:space="preserve">2. </w:t>
      </w:r>
      <w:r>
        <w:rPr>
          <w:lang w:val="uk-UA"/>
        </w:rPr>
        <w:t xml:space="preserve">Створити комісію по </w:t>
      </w:r>
      <w:r>
        <w:t xml:space="preserve">з питань прийняття в комунальну власність  </w:t>
      </w:r>
      <w:r>
        <w:rPr>
          <w:lang w:val="uk-UA"/>
        </w:rPr>
        <w:t xml:space="preserve">нежитлові приміщення </w:t>
      </w:r>
      <w:r>
        <w:rPr>
          <w:rStyle w:val="aa"/>
          <w:rFonts w:cs="Arial"/>
          <w:b w:val="0"/>
          <w:color w:val="222222"/>
          <w:lang w:val="uk-UA"/>
        </w:rPr>
        <w:t>за адресою: м. Винники, вул. Галицька, 71.</w:t>
      </w:r>
    </w:p>
    <w:p w:rsidR="00642912" w:rsidRDefault="00642912" w:rsidP="00642912">
      <w:pPr>
        <w:pStyle w:val="a9"/>
        <w:spacing w:before="75" w:beforeAutospacing="0" w:after="75" w:afterAutospacing="0"/>
        <w:ind w:firstLine="300"/>
        <w:jc w:val="both"/>
        <w:rPr>
          <w:rStyle w:val="aa"/>
          <w:rFonts w:cs="Arial"/>
          <w:b w:val="0"/>
          <w:color w:val="222222"/>
          <w:lang w:val="uk-UA"/>
        </w:rPr>
      </w:pPr>
    </w:p>
    <w:p w:rsidR="00642912" w:rsidRDefault="00642912" w:rsidP="00642912">
      <w:pPr>
        <w:ind w:firstLine="360"/>
        <w:jc w:val="both"/>
        <w:rPr>
          <w:b/>
          <w:szCs w:val="24"/>
        </w:rPr>
      </w:pPr>
      <w:r>
        <w:rPr>
          <w:szCs w:val="24"/>
        </w:rPr>
        <w:t>3. Контроль за виконанням даного рішення покласти на заступника міського голови з питань з питань житлово-комунального господарства  та фінансової політики.</w:t>
      </w:r>
    </w:p>
    <w:p w:rsidR="00642912" w:rsidRDefault="00642912" w:rsidP="00642912">
      <w:pPr>
        <w:jc w:val="both"/>
        <w:rPr>
          <w:b/>
          <w:szCs w:val="24"/>
        </w:rPr>
      </w:pPr>
    </w:p>
    <w:p w:rsidR="00642912" w:rsidRDefault="00642912" w:rsidP="00642912">
      <w:pPr>
        <w:jc w:val="both"/>
        <w:rPr>
          <w:b/>
          <w:szCs w:val="24"/>
        </w:rPr>
      </w:pPr>
    </w:p>
    <w:p w:rsidR="00642912" w:rsidRDefault="00642912" w:rsidP="00642912">
      <w:pPr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    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FFD" w:rsidRDefault="00BE5FFD">
      <w:r>
        <w:separator/>
      </w:r>
    </w:p>
  </w:endnote>
  <w:endnote w:type="continuationSeparator" w:id="0">
    <w:p w:rsidR="00BE5FFD" w:rsidRDefault="00BE5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FFD" w:rsidRDefault="00BE5FFD">
      <w:r>
        <w:separator/>
      </w:r>
    </w:p>
  </w:footnote>
  <w:footnote w:type="continuationSeparator" w:id="0">
    <w:p w:rsidR="00BE5FFD" w:rsidRDefault="00BE5F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2912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5FF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ECF3D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rmal (Web)"/>
    <w:basedOn w:val="a"/>
    <w:unhideWhenUsed/>
    <w:rsid w:val="00642912"/>
    <w:pPr>
      <w:spacing w:before="100" w:beforeAutospacing="1" w:after="100" w:afterAutospacing="1"/>
    </w:pPr>
    <w:rPr>
      <w:szCs w:val="24"/>
      <w:lang w:val="ru-RU"/>
    </w:rPr>
  </w:style>
  <w:style w:type="character" w:styleId="aa">
    <w:name w:val="Strong"/>
    <w:basedOn w:val="a0"/>
    <w:qFormat/>
    <w:rsid w:val="006429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2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9420D-26B4-48FD-B236-8392E4C42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1026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2023-07-21T07:44:00Z</dcterms:modified>
</cp:coreProperties>
</file>