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A627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у власність</w:t>
            </w:r>
            <w:r>
              <w:br/>
            </w:r>
            <w:r>
              <w:rPr>
                <w:b/>
                <w:sz w:val="28"/>
              </w:rPr>
              <w:t>гр.Ліснецькій Н.З. для ведення садівництва</w:t>
            </w:r>
            <w:r>
              <w:br/>
            </w:r>
            <w:r>
              <w:rPr>
                <w:b/>
                <w:sz w:val="28"/>
              </w:rPr>
              <w:t>по вул.Котляревського,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A6274" w:rsidRPr="007A6274" w:rsidRDefault="007A6274" w:rsidP="007A6274">
      <w:pPr>
        <w:ind w:firstLine="720"/>
        <w:jc w:val="both"/>
        <w:rPr>
          <w:sz w:val="28"/>
          <w:szCs w:val="28"/>
        </w:rPr>
      </w:pPr>
      <w:r w:rsidRPr="007A6274">
        <w:rPr>
          <w:sz w:val="28"/>
          <w:szCs w:val="28"/>
        </w:rPr>
        <w:t>Розглянувши заяву (клопотання) гр.Ліснецької Н.З., графічний матеріал на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якому зазначено бажане місце розташування земельної ділянки, керуючись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7A6274">
        <w:rPr>
          <w:sz w:val="28"/>
          <w:szCs w:val="28"/>
        </w:rPr>
        <w:t>"Про місцеве самоврядування в Україні", Винниківська міська рада</w:t>
      </w:r>
    </w:p>
    <w:p w:rsidR="007A6274" w:rsidRDefault="007A6274" w:rsidP="007A6274">
      <w:pPr>
        <w:jc w:val="both"/>
        <w:rPr>
          <w:sz w:val="28"/>
          <w:szCs w:val="28"/>
        </w:rPr>
      </w:pPr>
    </w:p>
    <w:p w:rsidR="007A6274" w:rsidRDefault="007A6274" w:rsidP="007A6274">
      <w:pPr>
        <w:jc w:val="center"/>
        <w:rPr>
          <w:sz w:val="28"/>
          <w:szCs w:val="28"/>
        </w:rPr>
      </w:pPr>
      <w:r w:rsidRPr="007A6274">
        <w:rPr>
          <w:sz w:val="28"/>
          <w:szCs w:val="28"/>
        </w:rPr>
        <w:t>ВИРІШИЛА:</w:t>
      </w:r>
    </w:p>
    <w:p w:rsidR="007A6274" w:rsidRPr="007A6274" w:rsidRDefault="007A6274" w:rsidP="007A6274">
      <w:pPr>
        <w:jc w:val="center"/>
        <w:rPr>
          <w:sz w:val="28"/>
          <w:szCs w:val="28"/>
        </w:rPr>
      </w:pP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ділянки у власність гр.Ліснецькій Наталії Збігнєвній орієнтовною площею 0,0489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га для ведення садівництва по вул.Котляревського, 10 у  м.Винники (графічний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додаток №1).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6274">
        <w:rPr>
          <w:sz w:val="28"/>
          <w:szCs w:val="28"/>
        </w:rPr>
        <w:t>Гр.Ліснецькій Наталії Збігнєвній y встановленому законом порядку подати на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7A6274" w:rsidRPr="007A6274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7A6274" w:rsidRDefault="007A6274" w:rsidP="007A6274">
      <w:pPr>
        <w:jc w:val="both"/>
        <w:rPr>
          <w:sz w:val="28"/>
          <w:szCs w:val="28"/>
        </w:rPr>
      </w:pPr>
    </w:p>
    <w:p w:rsidR="00213958" w:rsidRPr="006F2805" w:rsidRDefault="007A6274" w:rsidP="007A6274">
      <w:pPr>
        <w:jc w:val="both"/>
        <w:rPr>
          <w:sz w:val="28"/>
          <w:szCs w:val="28"/>
        </w:rPr>
      </w:pPr>
      <w:r w:rsidRPr="007A627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A627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F64" w:rsidRDefault="00817F64">
      <w:r>
        <w:separator/>
      </w:r>
    </w:p>
  </w:endnote>
  <w:endnote w:type="continuationSeparator" w:id="0">
    <w:p w:rsidR="00817F64" w:rsidRDefault="00817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F64" w:rsidRDefault="00817F64">
      <w:r>
        <w:separator/>
      </w:r>
    </w:p>
  </w:footnote>
  <w:footnote w:type="continuationSeparator" w:id="0">
    <w:p w:rsidR="00817F64" w:rsidRDefault="00817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6274"/>
    <w:rsid w:val="007E1906"/>
    <w:rsid w:val="00817F6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70E8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F2704-D214-4732-AF93-74DD13DF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2023-07-25T10:39:00Z</dcterms:modified>
</cp:coreProperties>
</file>