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2673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A3E6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гр.Білявській В.В. у власність</w:t>
            </w:r>
            <w:r>
              <w:br/>
            </w:r>
            <w:r>
              <w:rPr>
                <w:b/>
                <w:sz w:val="28"/>
              </w:rPr>
              <w:t>для ведення садівництва</w:t>
            </w:r>
            <w:r>
              <w:br/>
            </w:r>
            <w:r>
              <w:rPr>
                <w:b/>
                <w:sz w:val="28"/>
              </w:rPr>
              <w:t>по вул.Галицькій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A3E66" w:rsidRPr="000A3E66" w:rsidRDefault="000A3E66" w:rsidP="000A3E66">
      <w:pPr>
        <w:ind w:firstLine="720"/>
        <w:jc w:val="both"/>
        <w:rPr>
          <w:sz w:val="28"/>
          <w:szCs w:val="28"/>
        </w:rPr>
      </w:pPr>
      <w:r w:rsidRPr="000A3E66">
        <w:rPr>
          <w:sz w:val="28"/>
          <w:szCs w:val="28"/>
        </w:rPr>
        <w:t>Розглянувши заяву (клопотання) гр.Білявської В.В. графічний матеріал на якому</w:t>
      </w:r>
      <w:r>
        <w:rPr>
          <w:sz w:val="28"/>
          <w:szCs w:val="28"/>
        </w:rPr>
        <w:t xml:space="preserve"> з</w:t>
      </w:r>
      <w:r w:rsidRPr="000A3E66">
        <w:rPr>
          <w:sz w:val="28"/>
          <w:szCs w:val="28"/>
        </w:rPr>
        <w:t xml:space="preserve">азначено </w:t>
      </w:r>
      <w:r>
        <w:rPr>
          <w:sz w:val="28"/>
          <w:szCs w:val="28"/>
        </w:rPr>
        <w:t>бажане місце розташу</w:t>
      </w:r>
      <w:r w:rsidRPr="000A3E66">
        <w:rPr>
          <w:sz w:val="28"/>
          <w:szCs w:val="28"/>
        </w:rPr>
        <w:t>вання, керуючись Конституцією України, ч. 6 ст.118</w:t>
      </w:r>
      <w:r>
        <w:rPr>
          <w:sz w:val="28"/>
          <w:szCs w:val="28"/>
        </w:rPr>
        <w:t xml:space="preserve"> </w:t>
      </w:r>
      <w:r w:rsidRPr="000A3E66">
        <w:rPr>
          <w:sz w:val="28"/>
          <w:szCs w:val="28"/>
        </w:rPr>
        <w:t>Земельного кодексу України, Законом</w:t>
      </w:r>
      <w:r>
        <w:rPr>
          <w:sz w:val="28"/>
          <w:szCs w:val="28"/>
        </w:rPr>
        <w:t xml:space="preserve"> України "Про місцеве самовряду</w:t>
      </w:r>
      <w:r w:rsidRPr="000A3E66">
        <w:rPr>
          <w:sz w:val="28"/>
          <w:szCs w:val="28"/>
        </w:rPr>
        <w:t>вання в</w:t>
      </w:r>
      <w:r>
        <w:rPr>
          <w:sz w:val="28"/>
          <w:szCs w:val="28"/>
        </w:rPr>
        <w:t xml:space="preserve"> </w:t>
      </w:r>
      <w:r w:rsidRPr="000A3E66">
        <w:rPr>
          <w:sz w:val="28"/>
          <w:szCs w:val="28"/>
        </w:rPr>
        <w:t>Україні", Винниківська міська рада</w:t>
      </w:r>
    </w:p>
    <w:p w:rsidR="000A3E66" w:rsidRDefault="000A3E66" w:rsidP="000A3E66">
      <w:pPr>
        <w:jc w:val="both"/>
        <w:rPr>
          <w:sz w:val="28"/>
          <w:szCs w:val="28"/>
        </w:rPr>
      </w:pPr>
    </w:p>
    <w:p w:rsidR="000A3E66" w:rsidRDefault="000A3E66" w:rsidP="000A3E66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0A3E66">
        <w:rPr>
          <w:sz w:val="28"/>
          <w:szCs w:val="28"/>
        </w:rPr>
        <w:t>ШИЛА:</w:t>
      </w:r>
    </w:p>
    <w:p w:rsidR="000A3E66" w:rsidRPr="000A3E66" w:rsidRDefault="000A3E66" w:rsidP="000A3E66">
      <w:pPr>
        <w:jc w:val="center"/>
        <w:rPr>
          <w:sz w:val="28"/>
          <w:szCs w:val="28"/>
        </w:rPr>
      </w:pPr>
    </w:p>
    <w:p w:rsidR="000A3E66" w:rsidRPr="000A3E66" w:rsidRDefault="000A3E66" w:rsidP="000A3E66">
      <w:pPr>
        <w:jc w:val="both"/>
        <w:rPr>
          <w:sz w:val="28"/>
          <w:szCs w:val="28"/>
        </w:rPr>
      </w:pPr>
      <w:r w:rsidRPr="000A3E66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0A3E66" w:rsidRPr="000A3E66" w:rsidRDefault="000A3E66" w:rsidP="000A3E66">
      <w:pPr>
        <w:jc w:val="both"/>
        <w:rPr>
          <w:sz w:val="28"/>
          <w:szCs w:val="28"/>
        </w:rPr>
      </w:pPr>
      <w:r w:rsidRPr="000A3E66">
        <w:rPr>
          <w:sz w:val="28"/>
          <w:szCs w:val="28"/>
        </w:rPr>
        <w:t>ділянки гр.Біля</w:t>
      </w:r>
      <w:r>
        <w:rPr>
          <w:sz w:val="28"/>
          <w:szCs w:val="28"/>
        </w:rPr>
        <w:t>вській Вікторії Віталіївні оріє</w:t>
      </w:r>
      <w:r w:rsidRPr="000A3E66">
        <w:rPr>
          <w:sz w:val="28"/>
          <w:szCs w:val="28"/>
        </w:rPr>
        <w:t>нтовною площею 0,0100 га у власність</w:t>
      </w:r>
      <w:r>
        <w:rPr>
          <w:sz w:val="28"/>
          <w:szCs w:val="28"/>
        </w:rPr>
        <w:t xml:space="preserve"> </w:t>
      </w:r>
      <w:r w:rsidRPr="000A3E66">
        <w:rPr>
          <w:sz w:val="28"/>
          <w:szCs w:val="28"/>
        </w:rPr>
        <w:t>для ведення садівництва по вул.Галицькій у м.Винники (графічний додаток№1)</w:t>
      </w:r>
      <w:r>
        <w:rPr>
          <w:sz w:val="28"/>
          <w:szCs w:val="28"/>
        </w:rPr>
        <w:t>.</w:t>
      </w:r>
    </w:p>
    <w:p w:rsidR="000A3E66" w:rsidRPr="000A3E66" w:rsidRDefault="000A3E66" w:rsidP="000A3E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A3E66">
        <w:rPr>
          <w:sz w:val="28"/>
          <w:szCs w:val="28"/>
        </w:rPr>
        <w:t>Гр.Білявській Вікторії Віталіївні</w:t>
      </w:r>
      <w:r>
        <w:rPr>
          <w:sz w:val="28"/>
          <w:szCs w:val="28"/>
        </w:rPr>
        <w:t xml:space="preserve"> у </w:t>
      </w:r>
      <w:r w:rsidRPr="000A3E66">
        <w:rPr>
          <w:sz w:val="28"/>
          <w:szCs w:val="28"/>
        </w:rPr>
        <w:t>встановленому законом порядку подати на</w:t>
      </w:r>
    </w:p>
    <w:p w:rsidR="000A3E66" w:rsidRPr="000A3E66" w:rsidRDefault="000A3E66" w:rsidP="000A3E66">
      <w:pPr>
        <w:jc w:val="both"/>
        <w:rPr>
          <w:sz w:val="28"/>
          <w:szCs w:val="28"/>
        </w:rPr>
      </w:pPr>
      <w:r w:rsidRPr="000A3E66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0A3E66" w:rsidRPr="000A3E66" w:rsidRDefault="000A3E66" w:rsidP="000A3E66">
      <w:pPr>
        <w:jc w:val="both"/>
        <w:rPr>
          <w:sz w:val="28"/>
          <w:szCs w:val="28"/>
        </w:rPr>
      </w:pPr>
      <w:r w:rsidRPr="000A3E66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0A3E66" w:rsidRDefault="000A3E66" w:rsidP="000A3E66">
      <w:pPr>
        <w:jc w:val="both"/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0A3E66">
        <w:rPr>
          <w:sz w:val="28"/>
          <w:szCs w:val="28"/>
        </w:rPr>
        <w:t>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0A3E66">
        <w:rPr>
          <w:sz w:val="28"/>
          <w:szCs w:val="28"/>
        </w:rPr>
        <w:t>та встановлення її меж в натурі (на місцевості)</w:t>
      </w:r>
      <w:r>
        <w:rPr>
          <w:sz w:val="28"/>
          <w:szCs w:val="28"/>
        </w:rPr>
        <w:t>.</w:t>
      </w:r>
    </w:p>
    <w:p w:rsidR="000A3E66" w:rsidRPr="000A3E66" w:rsidRDefault="000A3E66" w:rsidP="000A3E66">
      <w:pPr>
        <w:jc w:val="both"/>
        <w:rPr>
          <w:sz w:val="28"/>
          <w:szCs w:val="28"/>
        </w:rPr>
      </w:pPr>
    </w:p>
    <w:p w:rsidR="00213958" w:rsidRPr="006F2805" w:rsidRDefault="000A3E66" w:rsidP="000A3E66">
      <w:pPr>
        <w:jc w:val="both"/>
        <w:rPr>
          <w:sz w:val="28"/>
          <w:szCs w:val="28"/>
        </w:rPr>
      </w:pPr>
      <w:r w:rsidRPr="000A3E66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0A3E66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19E" w:rsidRDefault="001C519E">
      <w:r>
        <w:separator/>
      </w:r>
    </w:p>
  </w:endnote>
  <w:endnote w:type="continuationSeparator" w:id="0">
    <w:p w:rsidR="001C519E" w:rsidRDefault="001C5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19E" w:rsidRDefault="001C519E">
      <w:r>
        <w:separator/>
      </w:r>
    </w:p>
  </w:footnote>
  <w:footnote w:type="continuationSeparator" w:id="0">
    <w:p w:rsidR="001C519E" w:rsidRDefault="001C51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3E66"/>
    <w:rsid w:val="001125AA"/>
    <w:rsid w:val="00197762"/>
    <w:rsid w:val="001A16D8"/>
    <w:rsid w:val="001A2D70"/>
    <w:rsid w:val="001B53EB"/>
    <w:rsid w:val="001C519E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2B9A0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A32AB-47B5-454D-BD3F-0C219298E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2023-07-25T11:29:00Z</dcterms:modified>
</cp:coreProperties>
</file>