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B2D1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B2D1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Винниківській міській раді технічної документації із землеустрою щодо інвентаризації земельної ділянки з метою формування земельної ділянки в комунальну власність для будівництва та обслуговування дитячого майданчика по вул. Винниківській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B2D1A" w:rsidRPr="00EB2D1A" w:rsidRDefault="00EB2D1A" w:rsidP="00EB2D1A">
      <w:pPr>
        <w:ind w:firstLine="720"/>
        <w:rPr>
          <w:sz w:val="28"/>
          <w:szCs w:val="28"/>
        </w:rPr>
      </w:pPr>
      <w:r w:rsidRPr="00EB2D1A">
        <w:rPr>
          <w:sz w:val="28"/>
          <w:szCs w:val="28"/>
        </w:rPr>
        <w:t>Розглянувши технічну документацію із землеустрою щодо інвентаризації земельної</w:t>
      </w:r>
      <w:r>
        <w:rPr>
          <w:sz w:val="28"/>
          <w:szCs w:val="28"/>
        </w:rPr>
        <w:t xml:space="preserve"> ділянки з метою форму</w:t>
      </w:r>
      <w:r w:rsidRPr="00EB2D1A">
        <w:rPr>
          <w:sz w:val="28"/>
          <w:szCs w:val="28"/>
        </w:rPr>
        <w:t>вання земельної ділянки в комунальну власність по вул. Винниківській</w:t>
      </w:r>
      <w:r>
        <w:rPr>
          <w:sz w:val="28"/>
          <w:szCs w:val="28"/>
        </w:rPr>
        <w:t xml:space="preserve"> </w:t>
      </w:r>
      <w:r w:rsidRPr="00EB2D1A">
        <w:rPr>
          <w:sz w:val="28"/>
          <w:szCs w:val="28"/>
        </w:rPr>
        <w:t>у м.Винники, керуючись ст. 12, 40, 79-1, 81, 118, 121, 122 Земельного кодексу України,</w:t>
      </w:r>
      <w:r>
        <w:rPr>
          <w:sz w:val="28"/>
          <w:szCs w:val="28"/>
        </w:rPr>
        <w:t xml:space="preserve"> </w:t>
      </w:r>
      <w:r w:rsidRPr="00EB2D1A">
        <w:rPr>
          <w:sz w:val="28"/>
          <w:szCs w:val="28"/>
        </w:rPr>
        <w:t>Законом України «Про державну реєстрацію речових прав на нерухоме майно та</w:t>
      </w:r>
      <w:r>
        <w:rPr>
          <w:sz w:val="28"/>
          <w:szCs w:val="28"/>
        </w:rPr>
        <w:t xml:space="preserve"> </w:t>
      </w:r>
      <w:r w:rsidRPr="00EB2D1A">
        <w:rPr>
          <w:sz w:val="28"/>
          <w:szCs w:val="28"/>
        </w:rPr>
        <w:t>їх обтяжень»</w:t>
      </w:r>
      <w:r>
        <w:rPr>
          <w:sz w:val="28"/>
          <w:szCs w:val="28"/>
        </w:rPr>
        <w:t xml:space="preserve"> </w:t>
      </w:r>
      <w:r w:rsidRPr="00EB2D1A">
        <w:rPr>
          <w:sz w:val="28"/>
          <w:szCs w:val="28"/>
        </w:rPr>
        <w:t>Законом України «Про Державний земельний кадастр»,. Законом України «Про землеустрій»,</w:t>
      </w:r>
    </w:p>
    <w:p w:rsidR="00EB2D1A" w:rsidRPr="00EB2D1A" w:rsidRDefault="00EB2D1A" w:rsidP="00EB2D1A">
      <w:pPr>
        <w:rPr>
          <w:sz w:val="28"/>
          <w:szCs w:val="28"/>
        </w:rPr>
      </w:pPr>
      <w:r w:rsidRPr="00EB2D1A">
        <w:rPr>
          <w:sz w:val="28"/>
          <w:szCs w:val="28"/>
        </w:rPr>
        <w:t>Законом України "Про місцеве самоврядування в У</w:t>
      </w:r>
      <w:r>
        <w:rPr>
          <w:sz w:val="28"/>
          <w:szCs w:val="28"/>
        </w:rPr>
        <w:t>країні", Винниківська міська рад</w:t>
      </w:r>
      <w:r w:rsidRPr="00EB2D1A">
        <w:rPr>
          <w:sz w:val="28"/>
          <w:szCs w:val="28"/>
        </w:rPr>
        <w:t>а</w:t>
      </w:r>
      <w:r>
        <w:rPr>
          <w:sz w:val="28"/>
          <w:szCs w:val="28"/>
        </w:rPr>
        <w:t>-</w:t>
      </w:r>
    </w:p>
    <w:p w:rsidR="00EB2D1A" w:rsidRDefault="00EB2D1A" w:rsidP="00EB2D1A">
      <w:pPr>
        <w:rPr>
          <w:sz w:val="28"/>
          <w:szCs w:val="28"/>
        </w:rPr>
      </w:pPr>
    </w:p>
    <w:p w:rsidR="00EB2D1A" w:rsidRDefault="00EB2D1A" w:rsidP="00EB2D1A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EB2D1A" w:rsidRPr="00EB2D1A" w:rsidRDefault="00EB2D1A" w:rsidP="00EB2D1A">
      <w:pPr>
        <w:jc w:val="center"/>
        <w:rPr>
          <w:sz w:val="28"/>
          <w:szCs w:val="28"/>
        </w:rPr>
      </w:pPr>
    </w:p>
    <w:p w:rsidR="00EB2D1A" w:rsidRPr="00EB2D1A" w:rsidRDefault="00EB2D1A" w:rsidP="00EB2D1A">
      <w:pPr>
        <w:rPr>
          <w:sz w:val="28"/>
          <w:szCs w:val="28"/>
        </w:rPr>
      </w:pPr>
      <w:r w:rsidRPr="00EB2D1A">
        <w:rPr>
          <w:sz w:val="28"/>
          <w:szCs w:val="28"/>
        </w:rPr>
        <w:t>1. Затвердити Винниківській міській раді технічну д</w:t>
      </w:r>
      <w:r>
        <w:rPr>
          <w:sz w:val="28"/>
          <w:szCs w:val="28"/>
        </w:rPr>
        <w:t xml:space="preserve">окументацію із землеустрою шодо </w:t>
      </w:r>
      <w:r w:rsidRPr="00EB2D1A">
        <w:rPr>
          <w:sz w:val="28"/>
          <w:szCs w:val="28"/>
        </w:rPr>
        <w:t>інвентаризації земельної ділянки з метою формування земельної ділянки та надати в</w:t>
      </w:r>
      <w:r>
        <w:rPr>
          <w:sz w:val="28"/>
          <w:szCs w:val="28"/>
        </w:rPr>
        <w:t xml:space="preserve"> </w:t>
      </w:r>
      <w:r w:rsidRPr="00EB2D1A">
        <w:rPr>
          <w:sz w:val="28"/>
          <w:szCs w:val="28"/>
        </w:rPr>
        <w:t>комунальну власн</w:t>
      </w:r>
      <w:r>
        <w:rPr>
          <w:sz w:val="28"/>
          <w:szCs w:val="28"/>
        </w:rPr>
        <w:t>ість земельну ділянку площею 0,</w:t>
      </w:r>
      <w:r w:rsidRPr="00EB2D1A">
        <w:rPr>
          <w:sz w:val="28"/>
          <w:szCs w:val="28"/>
        </w:rPr>
        <w:t>0347 га (кадастровий номер</w:t>
      </w:r>
      <w:r>
        <w:rPr>
          <w:sz w:val="28"/>
          <w:szCs w:val="28"/>
        </w:rPr>
        <w:t xml:space="preserve"> </w:t>
      </w:r>
      <w:r w:rsidRPr="00EB2D1A">
        <w:rPr>
          <w:sz w:val="28"/>
          <w:szCs w:val="28"/>
        </w:rPr>
        <w:t>4610160300:04:004:0350) для будівництва та обслуговування дитячого майданчика по</w:t>
      </w:r>
      <w:r>
        <w:rPr>
          <w:sz w:val="28"/>
          <w:szCs w:val="28"/>
        </w:rPr>
        <w:t xml:space="preserve"> </w:t>
      </w:r>
      <w:r w:rsidRPr="00EB2D1A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EB2D1A">
        <w:rPr>
          <w:sz w:val="28"/>
          <w:szCs w:val="28"/>
        </w:rPr>
        <w:t>Винниківській у м.</w:t>
      </w:r>
      <w:r>
        <w:rPr>
          <w:sz w:val="28"/>
          <w:szCs w:val="28"/>
        </w:rPr>
        <w:t xml:space="preserve"> </w:t>
      </w:r>
      <w:r w:rsidRPr="00EB2D1A">
        <w:rPr>
          <w:sz w:val="28"/>
          <w:szCs w:val="28"/>
        </w:rPr>
        <w:t>Винники за рахунок земель житлової та громадської забудови.</w:t>
      </w:r>
    </w:p>
    <w:p w:rsidR="00EB2D1A" w:rsidRPr="00EB2D1A" w:rsidRDefault="00EB2D1A" w:rsidP="00EB2D1A">
      <w:pPr>
        <w:rPr>
          <w:sz w:val="28"/>
          <w:szCs w:val="28"/>
        </w:rPr>
      </w:pPr>
      <w:r w:rsidRPr="00EB2D1A">
        <w:rPr>
          <w:sz w:val="28"/>
          <w:szCs w:val="28"/>
        </w:rPr>
        <w:t>2. Виконавчому комітету Винниківської міської рали:</w:t>
      </w:r>
    </w:p>
    <w:p w:rsidR="00EB2D1A" w:rsidRPr="00EB2D1A" w:rsidRDefault="00EB2D1A" w:rsidP="00EB2D1A">
      <w:pPr>
        <w:rPr>
          <w:sz w:val="28"/>
          <w:szCs w:val="28"/>
        </w:rPr>
      </w:pPr>
      <w:r w:rsidRPr="00EB2D1A">
        <w:rPr>
          <w:sz w:val="28"/>
          <w:szCs w:val="28"/>
        </w:rPr>
        <w:t>2.1</w:t>
      </w:r>
      <w:r>
        <w:rPr>
          <w:sz w:val="28"/>
          <w:szCs w:val="28"/>
        </w:rPr>
        <w:t xml:space="preserve">. </w:t>
      </w:r>
      <w:r w:rsidRPr="00EB2D1A">
        <w:rPr>
          <w:sz w:val="28"/>
          <w:szCs w:val="28"/>
        </w:rPr>
        <w:t xml:space="preserve"> Через спеціал</w:t>
      </w:r>
      <w:r>
        <w:rPr>
          <w:sz w:val="28"/>
          <w:szCs w:val="28"/>
        </w:rPr>
        <w:t>ізовану спеціалізовану</w:t>
      </w:r>
      <w:r w:rsidRPr="00EB2D1A">
        <w:rPr>
          <w:sz w:val="28"/>
          <w:szCs w:val="28"/>
        </w:rPr>
        <w:t xml:space="preserve">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EB2D1A">
        <w:rPr>
          <w:sz w:val="28"/>
          <w:szCs w:val="28"/>
        </w:rPr>
        <w:t>натурі (на місцевості)</w:t>
      </w:r>
    </w:p>
    <w:p w:rsidR="00EB2D1A" w:rsidRPr="00EB2D1A" w:rsidRDefault="00EB2D1A" w:rsidP="00EB2D1A">
      <w:pPr>
        <w:rPr>
          <w:sz w:val="28"/>
          <w:szCs w:val="28"/>
        </w:rPr>
      </w:pPr>
      <w:r w:rsidRPr="00EB2D1A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 xml:space="preserve">.2. </w:t>
      </w:r>
      <w:r w:rsidRPr="00EB2D1A">
        <w:rPr>
          <w:sz w:val="28"/>
          <w:szCs w:val="28"/>
        </w:rPr>
        <w:t>Здійснити реєстрацію речового пр</w:t>
      </w:r>
      <w:r>
        <w:rPr>
          <w:sz w:val="28"/>
          <w:szCs w:val="28"/>
        </w:rPr>
        <w:t>ава на земельну ділянку, відпові</w:t>
      </w:r>
      <w:r w:rsidRPr="00EB2D1A">
        <w:rPr>
          <w:sz w:val="28"/>
          <w:szCs w:val="28"/>
        </w:rPr>
        <w:t>дно до</w:t>
      </w:r>
      <w:r>
        <w:rPr>
          <w:sz w:val="28"/>
          <w:szCs w:val="28"/>
        </w:rPr>
        <w:t xml:space="preserve"> </w:t>
      </w:r>
      <w:r w:rsidRPr="00EB2D1A">
        <w:rPr>
          <w:sz w:val="28"/>
          <w:szCs w:val="28"/>
        </w:rPr>
        <w:t>Закону України</w:t>
      </w:r>
      <w:r>
        <w:rPr>
          <w:sz w:val="28"/>
          <w:szCs w:val="28"/>
        </w:rPr>
        <w:t xml:space="preserve"> «Про державну реє</w:t>
      </w:r>
      <w:r w:rsidRPr="00EB2D1A">
        <w:rPr>
          <w:sz w:val="28"/>
          <w:szCs w:val="28"/>
        </w:rPr>
        <w:t>страцію речових прав на нерухоме майно та їx</w:t>
      </w:r>
      <w:r>
        <w:rPr>
          <w:sz w:val="28"/>
          <w:szCs w:val="28"/>
        </w:rPr>
        <w:t xml:space="preserve"> </w:t>
      </w:r>
      <w:r w:rsidRPr="00EB2D1A">
        <w:rPr>
          <w:sz w:val="28"/>
          <w:szCs w:val="28"/>
        </w:rPr>
        <w:t>обтяжень»</w:t>
      </w:r>
    </w:p>
    <w:p w:rsidR="00EB2D1A" w:rsidRPr="00EB2D1A" w:rsidRDefault="00EB2D1A" w:rsidP="00EB2D1A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B2D1A">
        <w:rPr>
          <w:sz w:val="28"/>
          <w:szCs w:val="28"/>
        </w:rPr>
        <w:t xml:space="preserve">Землевласнику </w:t>
      </w:r>
      <w:r w:rsidRPr="00EB2D1A">
        <w:rPr>
          <w:sz w:val="28"/>
          <w:szCs w:val="28"/>
        </w:rPr>
        <w:t>забезпечити цілодобовий доступ д</w:t>
      </w:r>
      <w:r>
        <w:rPr>
          <w:sz w:val="28"/>
          <w:szCs w:val="28"/>
        </w:rPr>
        <w:t xml:space="preserve">о існуючих на території ділянки </w:t>
      </w:r>
      <w:r w:rsidRPr="00EB2D1A">
        <w:rPr>
          <w:sz w:val="28"/>
          <w:szCs w:val="28"/>
        </w:rPr>
        <w:t>інженерних мереж для їx ремонту, обслуговування будівництва нових та дотримуватись</w:t>
      </w:r>
      <w:r>
        <w:rPr>
          <w:sz w:val="28"/>
          <w:szCs w:val="28"/>
        </w:rPr>
        <w:t xml:space="preserve"> </w:t>
      </w:r>
      <w:r w:rsidRPr="00EB2D1A">
        <w:rPr>
          <w:sz w:val="28"/>
          <w:szCs w:val="28"/>
        </w:rPr>
        <w:t>правил використання</w:t>
      </w:r>
      <w:r>
        <w:rPr>
          <w:sz w:val="28"/>
          <w:szCs w:val="28"/>
        </w:rPr>
        <w:t xml:space="preserve"> </w:t>
      </w:r>
      <w:r w:rsidRPr="00EB2D1A">
        <w:rPr>
          <w:sz w:val="28"/>
          <w:szCs w:val="28"/>
        </w:rPr>
        <w:t>земель</w:t>
      </w:r>
      <w:r>
        <w:rPr>
          <w:sz w:val="28"/>
          <w:szCs w:val="28"/>
        </w:rPr>
        <w:t xml:space="preserve"> в</w:t>
      </w:r>
      <w:r w:rsidRPr="00EB2D1A">
        <w:rPr>
          <w:sz w:val="28"/>
          <w:szCs w:val="28"/>
        </w:rPr>
        <w:t xml:space="preserve"> охоронній зоні згідно з вимогами інженерних служб міста.</w:t>
      </w:r>
    </w:p>
    <w:p w:rsidR="00EB2D1A" w:rsidRPr="00EB2D1A" w:rsidRDefault="00EB2D1A" w:rsidP="00EB2D1A">
      <w:pPr>
        <w:rPr>
          <w:sz w:val="28"/>
          <w:szCs w:val="28"/>
        </w:rPr>
      </w:pPr>
      <w:r>
        <w:rPr>
          <w:sz w:val="28"/>
          <w:szCs w:val="28"/>
        </w:rPr>
        <w:t>4. Рішення надіслати в Личаківську об'є</w:t>
      </w:r>
      <w:r w:rsidRPr="00EB2D1A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EB2D1A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EB2D1A">
        <w:rPr>
          <w:sz w:val="28"/>
          <w:szCs w:val="28"/>
        </w:rPr>
        <w:t>у Львівській області.</w:t>
      </w:r>
    </w:p>
    <w:p w:rsidR="00EB2D1A" w:rsidRDefault="00EB2D1A" w:rsidP="00EB2D1A">
      <w:pPr>
        <w:rPr>
          <w:sz w:val="28"/>
          <w:szCs w:val="28"/>
        </w:rPr>
      </w:pPr>
    </w:p>
    <w:p w:rsidR="00EB2D1A" w:rsidRDefault="00EB2D1A" w:rsidP="00EB2D1A">
      <w:pPr>
        <w:rPr>
          <w:sz w:val="28"/>
          <w:szCs w:val="28"/>
        </w:rPr>
      </w:pPr>
    </w:p>
    <w:p w:rsidR="00213958" w:rsidRPr="006F2805" w:rsidRDefault="00EB2D1A" w:rsidP="00EB2D1A">
      <w:pPr>
        <w:rPr>
          <w:sz w:val="28"/>
          <w:szCs w:val="28"/>
        </w:rPr>
      </w:pPr>
      <w:r w:rsidRPr="00EB2D1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bookmarkStart w:id="1" w:name="_GoBack"/>
      <w:bookmarkEnd w:id="1"/>
      <w:r w:rsidRPr="00EB2D1A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653" w:rsidRDefault="00C06653">
      <w:r>
        <w:separator/>
      </w:r>
    </w:p>
  </w:endnote>
  <w:endnote w:type="continuationSeparator" w:id="0">
    <w:p w:rsidR="00C06653" w:rsidRDefault="00C06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653" w:rsidRDefault="00C06653">
      <w:r>
        <w:separator/>
      </w:r>
    </w:p>
  </w:footnote>
  <w:footnote w:type="continuationSeparator" w:id="0">
    <w:p w:rsidR="00C06653" w:rsidRDefault="00C066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06653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2D1A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E0AED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9E9C8-2B94-4C90-97E6-DE3B9BE34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1507</Words>
  <Characters>860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2023-08-25T11:47:00Z</dcterms:modified>
</cp:coreProperties>
</file>