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D631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гр.Яловому В.В. технічної документації</w:t>
            </w:r>
            <w:r>
              <w:br/>
            </w:r>
            <w:r>
              <w:rPr>
                <w:b/>
                <w:sz w:val="28"/>
              </w:rPr>
              <w:t>із землеустрою щодо встановлення (відновлення)</w:t>
            </w:r>
            <w:r>
              <w:br/>
            </w:r>
            <w:r>
              <w:rPr>
                <w:b/>
                <w:sz w:val="28"/>
              </w:rPr>
              <w:t>меж земельної ділянки в натурі (на місцевості) та надання</w:t>
            </w:r>
            <w:r>
              <w:br/>
            </w:r>
            <w:r>
              <w:rPr>
                <w:b/>
                <w:sz w:val="28"/>
              </w:rPr>
              <w:t>в оренду земельної ділянки на вул.Ломоносова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D6314" w:rsidRPr="00AD6314" w:rsidRDefault="00AD6314" w:rsidP="00865265">
      <w:pPr>
        <w:ind w:firstLine="720"/>
        <w:jc w:val="both"/>
        <w:rPr>
          <w:sz w:val="28"/>
          <w:szCs w:val="28"/>
        </w:rPr>
      </w:pPr>
      <w:r w:rsidRPr="00AD6314">
        <w:rPr>
          <w:sz w:val="28"/>
          <w:szCs w:val="28"/>
        </w:rPr>
        <w:t>Розглянувши заяву гр.Ялового В.В., технічну документацію із землеустрою щодо встановлення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(відновлення) меж земельної ділянки в натурі (на місцевості), враховуючи рішення 22-ї сесії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Винниківської</w:t>
      </w:r>
      <w:r w:rsidR="00865265">
        <w:rPr>
          <w:sz w:val="28"/>
          <w:szCs w:val="28"/>
        </w:rPr>
        <w:t xml:space="preserve"> міської ради від 06.08.2021р. №</w:t>
      </w:r>
      <w:r w:rsidRPr="00AD6314">
        <w:rPr>
          <w:sz w:val="28"/>
          <w:szCs w:val="28"/>
        </w:rPr>
        <w:t>2721, Керуючись Законом України «Про місцеве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самоврядування в Україні», Законом України «Про оренду землі», ст.12, 40, 93, 123, 124 Земельного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кодексу України, «Порядком передачі в оренду земельних ділянок комунальної власності та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нарахування орендної плати за землю у м.Винники», затвердженого рішенням Винниківської міської</w:t>
      </w:r>
    </w:p>
    <w:p w:rsidR="00AD6314" w:rsidRPr="00AD6314" w:rsidRDefault="00865265" w:rsidP="00865265">
      <w:pPr>
        <w:jc w:val="both"/>
        <w:rPr>
          <w:sz w:val="28"/>
          <w:szCs w:val="28"/>
        </w:rPr>
      </w:pPr>
      <w:r>
        <w:rPr>
          <w:sz w:val="28"/>
          <w:szCs w:val="28"/>
        </w:rPr>
        <w:t>ради №</w:t>
      </w:r>
      <w:r w:rsidR="00AD6314" w:rsidRPr="00AD6314">
        <w:rPr>
          <w:sz w:val="28"/>
          <w:szCs w:val="28"/>
        </w:rPr>
        <w:t>1495 від 27.09.2018р., Винниківська міська рада</w:t>
      </w:r>
    </w:p>
    <w:p w:rsidR="00865265" w:rsidRDefault="00865265" w:rsidP="00865265">
      <w:pPr>
        <w:ind w:left="2880" w:firstLine="720"/>
        <w:jc w:val="both"/>
        <w:rPr>
          <w:sz w:val="28"/>
          <w:szCs w:val="28"/>
        </w:rPr>
      </w:pPr>
    </w:p>
    <w:p w:rsidR="00AD6314" w:rsidRDefault="00AD6314" w:rsidP="00865265">
      <w:pPr>
        <w:ind w:left="2880" w:firstLine="720"/>
        <w:jc w:val="both"/>
        <w:rPr>
          <w:sz w:val="28"/>
          <w:szCs w:val="28"/>
        </w:rPr>
      </w:pPr>
      <w:r w:rsidRPr="00AD6314">
        <w:rPr>
          <w:sz w:val="28"/>
          <w:szCs w:val="28"/>
        </w:rPr>
        <w:t>ВИРІШИЛА:</w:t>
      </w:r>
    </w:p>
    <w:p w:rsidR="00865265" w:rsidRPr="00AD6314" w:rsidRDefault="00865265" w:rsidP="00865265">
      <w:pPr>
        <w:ind w:left="2880" w:firstLine="720"/>
        <w:jc w:val="both"/>
        <w:rPr>
          <w:sz w:val="28"/>
          <w:szCs w:val="28"/>
        </w:rPr>
      </w:pPr>
    </w:p>
    <w:p w:rsidR="00AD6314" w:rsidRPr="00AD6314" w:rsidRDefault="00AD6314" w:rsidP="00865265">
      <w:pPr>
        <w:jc w:val="both"/>
        <w:rPr>
          <w:sz w:val="28"/>
          <w:szCs w:val="28"/>
        </w:rPr>
      </w:pPr>
      <w:r w:rsidRPr="00AD6314">
        <w:rPr>
          <w:sz w:val="28"/>
          <w:szCs w:val="28"/>
        </w:rPr>
        <w:t>1. Затвердити гр.Яловому Всеволоду Васильовичу технічну документацію із землеустрою щодо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встановлення (відновлення) меж земельної ділянки в натурі (на місцевості) на надати в оренду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терміном на 10 (десять) років земельну ділянку площею 0,0305га (кадастровий номер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4610160300:07:002:0441) (в тому числі площею 0,0305га в прибережній захисній смузі річки Марунька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тa навколо водой</w:t>
      </w:r>
      <w:r w:rsidR="00865265">
        <w:rPr>
          <w:sz w:val="28"/>
          <w:szCs w:val="28"/>
        </w:rPr>
        <w:t>м) для будівництва та обслуговув</w:t>
      </w:r>
      <w:r w:rsidRPr="00AD6314">
        <w:rPr>
          <w:sz w:val="28"/>
          <w:szCs w:val="28"/>
        </w:rPr>
        <w:t>ання житл</w:t>
      </w:r>
      <w:r w:rsidR="00865265">
        <w:rPr>
          <w:sz w:val="28"/>
          <w:szCs w:val="28"/>
        </w:rPr>
        <w:t>ового будинку, господарських буд</w:t>
      </w:r>
      <w:r w:rsidRPr="00AD6314">
        <w:rPr>
          <w:sz w:val="28"/>
          <w:szCs w:val="28"/>
        </w:rPr>
        <w:t>івель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споруд (код КВЦІ3 02.01 -для будівництва та обслуговування житлового будинку, господарських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будівель і споруд (присадибна ділянка) на вул.Ломоносова у м.Винники за рахунок земель житлової та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громадської забудови.</w:t>
      </w:r>
    </w:p>
    <w:p w:rsidR="00AD6314" w:rsidRPr="00AD6314" w:rsidRDefault="00AD6314" w:rsidP="00865265">
      <w:pPr>
        <w:jc w:val="both"/>
        <w:rPr>
          <w:sz w:val="28"/>
          <w:szCs w:val="28"/>
        </w:rPr>
      </w:pPr>
      <w:r w:rsidRPr="00AD6314">
        <w:rPr>
          <w:sz w:val="28"/>
          <w:szCs w:val="28"/>
        </w:rPr>
        <w:lastRenderedPageBreak/>
        <w:t>2. Гр.Яловому В.В.:</w:t>
      </w:r>
    </w:p>
    <w:p w:rsidR="00AD6314" w:rsidRPr="00AD6314" w:rsidRDefault="00AD6314" w:rsidP="00865265">
      <w:pPr>
        <w:jc w:val="both"/>
        <w:rPr>
          <w:sz w:val="28"/>
          <w:szCs w:val="28"/>
        </w:rPr>
      </w:pPr>
      <w:r w:rsidRPr="00AD6314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місцевості).</w:t>
      </w:r>
    </w:p>
    <w:p w:rsidR="00AD6314" w:rsidRPr="00AD6314" w:rsidRDefault="00AD6314" w:rsidP="00865265">
      <w:pPr>
        <w:jc w:val="both"/>
        <w:rPr>
          <w:sz w:val="28"/>
          <w:szCs w:val="28"/>
        </w:rPr>
      </w:pPr>
      <w:r w:rsidRPr="00AD6314">
        <w:rPr>
          <w:sz w:val="28"/>
          <w:szCs w:val="28"/>
        </w:rPr>
        <w:t>2.2 У тримісячний термін укласти з Винниківською міською радою Договір оренди землі та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зареєструвати його відповідно до Закону України «Про державну реєстрацію речових прав на нерухоме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майно та їх обтяжень»</w:t>
      </w:r>
    </w:p>
    <w:p w:rsidR="00AD6314" w:rsidRPr="00AD6314" w:rsidRDefault="00AD6314" w:rsidP="00865265">
      <w:pPr>
        <w:jc w:val="both"/>
        <w:rPr>
          <w:sz w:val="28"/>
          <w:szCs w:val="28"/>
        </w:rPr>
      </w:pPr>
      <w:r w:rsidRPr="00AD6314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AD6314" w:rsidRPr="00AD6314" w:rsidRDefault="00865265" w:rsidP="00865265">
      <w:pPr>
        <w:jc w:val="both"/>
        <w:rPr>
          <w:sz w:val="28"/>
          <w:szCs w:val="28"/>
        </w:rPr>
      </w:pPr>
      <w:r>
        <w:rPr>
          <w:sz w:val="28"/>
          <w:szCs w:val="28"/>
        </w:rPr>
        <w:t>2.4. Забезпечити цілод</w:t>
      </w:r>
      <w:r w:rsidR="00AD6314" w:rsidRPr="00AD6314">
        <w:rPr>
          <w:sz w:val="28"/>
          <w:szCs w:val="28"/>
        </w:rPr>
        <w:t>обовий доступ до існуючих на території ділянки інженерних мереж для їх</w:t>
      </w:r>
      <w:r>
        <w:rPr>
          <w:sz w:val="28"/>
          <w:szCs w:val="28"/>
        </w:rPr>
        <w:t xml:space="preserve"> </w:t>
      </w:r>
      <w:r w:rsidR="00AD6314" w:rsidRPr="00AD6314">
        <w:rPr>
          <w:sz w:val="28"/>
          <w:szCs w:val="28"/>
        </w:rPr>
        <w:t>ремонту та обслуговування, дотримуватись правил використання земель в охоронній зоні згідно з</w:t>
      </w:r>
      <w:r>
        <w:rPr>
          <w:sz w:val="28"/>
          <w:szCs w:val="28"/>
        </w:rPr>
        <w:t xml:space="preserve"> </w:t>
      </w:r>
      <w:r w:rsidR="00AD6314" w:rsidRPr="00AD6314">
        <w:rPr>
          <w:sz w:val="28"/>
          <w:szCs w:val="28"/>
        </w:rPr>
        <w:t>вимогами інженерних служб міста і не чинити перешкод при будівництві нових.</w:t>
      </w:r>
    </w:p>
    <w:p w:rsidR="00AD6314" w:rsidRPr="00AD6314" w:rsidRDefault="00AD6314" w:rsidP="00865265">
      <w:pPr>
        <w:jc w:val="both"/>
        <w:rPr>
          <w:sz w:val="28"/>
          <w:szCs w:val="28"/>
        </w:rPr>
      </w:pPr>
      <w:r w:rsidRPr="00AD6314">
        <w:rPr>
          <w:sz w:val="28"/>
          <w:szCs w:val="28"/>
        </w:rPr>
        <w:t>3. Рішення надіслати в Личаківську об'єднану податкову інспекцію Головного управління ДФС у</w:t>
      </w:r>
      <w:r w:rsidR="00865265">
        <w:rPr>
          <w:sz w:val="28"/>
          <w:szCs w:val="28"/>
        </w:rPr>
        <w:t xml:space="preserve"> </w:t>
      </w:r>
      <w:r w:rsidRPr="00AD6314">
        <w:rPr>
          <w:sz w:val="28"/>
          <w:szCs w:val="28"/>
        </w:rPr>
        <w:t>Львівській області.</w:t>
      </w:r>
    </w:p>
    <w:p w:rsidR="00865265" w:rsidRDefault="00865265" w:rsidP="00865265">
      <w:pPr>
        <w:jc w:val="both"/>
        <w:rPr>
          <w:sz w:val="28"/>
          <w:szCs w:val="28"/>
        </w:rPr>
      </w:pPr>
    </w:p>
    <w:p w:rsidR="00865265" w:rsidRDefault="00865265" w:rsidP="00865265">
      <w:pPr>
        <w:jc w:val="both"/>
        <w:rPr>
          <w:sz w:val="28"/>
          <w:szCs w:val="28"/>
        </w:rPr>
      </w:pPr>
    </w:p>
    <w:p w:rsidR="00213958" w:rsidRPr="006F2805" w:rsidRDefault="00AD6314" w:rsidP="00865265">
      <w:pPr>
        <w:jc w:val="both"/>
        <w:rPr>
          <w:sz w:val="28"/>
          <w:szCs w:val="28"/>
        </w:rPr>
      </w:pPr>
      <w:r w:rsidRPr="00AD6314">
        <w:rPr>
          <w:sz w:val="28"/>
          <w:szCs w:val="28"/>
        </w:rPr>
        <w:t>Міський голова</w:t>
      </w:r>
      <w:r w:rsidR="00865265">
        <w:rPr>
          <w:sz w:val="28"/>
          <w:szCs w:val="28"/>
        </w:rPr>
        <w:t xml:space="preserve"> </w:t>
      </w:r>
      <w:r w:rsidR="00865265">
        <w:rPr>
          <w:sz w:val="28"/>
          <w:szCs w:val="28"/>
        </w:rPr>
        <w:tab/>
      </w:r>
      <w:r w:rsidR="00865265">
        <w:rPr>
          <w:sz w:val="28"/>
          <w:szCs w:val="28"/>
        </w:rPr>
        <w:tab/>
      </w:r>
      <w:bookmarkStart w:id="1" w:name="_GoBack"/>
      <w:bookmarkEnd w:id="1"/>
      <w:r w:rsidR="00865265">
        <w:rPr>
          <w:sz w:val="28"/>
          <w:szCs w:val="28"/>
        </w:rPr>
        <w:tab/>
      </w:r>
      <w:r w:rsidR="00865265">
        <w:rPr>
          <w:sz w:val="28"/>
          <w:szCs w:val="28"/>
        </w:rPr>
        <w:tab/>
      </w:r>
      <w:r w:rsidR="00865265">
        <w:rPr>
          <w:sz w:val="28"/>
          <w:szCs w:val="28"/>
        </w:rPr>
        <w:tab/>
      </w:r>
      <w:r w:rsidR="00865265">
        <w:rPr>
          <w:sz w:val="28"/>
          <w:szCs w:val="28"/>
        </w:rPr>
        <w:tab/>
      </w:r>
      <w:r w:rsidR="00865265">
        <w:rPr>
          <w:sz w:val="28"/>
          <w:szCs w:val="28"/>
        </w:rPr>
        <w:tab/>
      </w:r>
      <w:r w:rsidR="00865265">
        <w:rPr>
          <w:sz w:val="28"/>
          <w:szCs w:val="28"/>
        </w:rPr>
        <w:tab/>
      </w:r>
      <w:r w:rsidRPr="00AD6314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7CE" w:rsidRDefault="001907CE">
      <w:r>
        <w:separator/>
      </w:r>
    </w:p>
  </w:endnote>
  <w:endnote w:type="continuationSeparator" w:id="0">
    <w:p w:rsidR="001907CE" w:rsidRDefault="00190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7CE" w:rsidRDefault="001907CE">
      <w:r>
        <w:separator/>
      </w:r>
    </w:p>
  </w:footnote>
  <w:footnote w:type="continuationSeparator" w:id="0">
    <w:p w:rsidR="001907CE" w:rsidRDefault="00190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07C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5265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D6314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334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96B9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7369F-93C9-4C1B-A77B-7A3B7DCCF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2</Pages>
  <Words>1712</Words>
  <Characters>976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73</cp:revision>
  <cp:lastPrinted>2006-03-17T12:40:00Z</cp:lastPrinted>
  <dcterms:created xsi:type="dcterms:W3CDTF">2018-03-30T16:44:00Z</dcterms:created>
  <dcterms:modified xsi:type="dcterms:W3CDTF">2023-09-06T11:31:00Z</dcterms:modified>
</cp:coreProperties>
</file>