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F8" w:rsidRPr="002A157B" w:rsidRDefault="00246CF8" w:rsidP="00256DB4">
      <w:pPr>
        <w:ind w:firstLine="8505"/>
        <w:rPr>
          <w:rFonts w:ascii="Arial" w:hAnsi="Arial" w:cs="Arial"/>
          <w:color w:val="000000" w:themeColor="text1"/>
        </w:rPr>
      </w:pPr>
      <w:r w:rsidRPr="002A157B">
        <w:rPr>
          <w:rFonts w:ascii="Arial" w:hAnsi="Arial" w:cs="Arial"/>
          <w:color w:val="000000" w:themeColor="text1"/>
        </w:rPr>
        <w:t xml:space="preserve">Додаток </w:t>
      </w:r>
      <w:r w:rsidR="007050CD">
        <w:rPr>
          <w:rFonts w:ascii="Arial" w:hAnsi="Arial" w:cs="Arial"/>
          <w:color w:val="000000" w:themeColor="text1"/>
        </w:rPr>
        <w:t>3</w:t>
      </w:r>
    </w:p>
    <w:p w:rsidR="00246CF8" w:rsidRDefault="00246CF8" w:rsidP="00246CF8">
      <w:pPr>
        <w:pStyle w:val="4"/>
        <w:spacing w:before="120"/>
        <w:ind w:left="5670" w:hanging="992"/>
        <w:outlineLvl w:val="3"/>
        <w:rPr>
          <w:rFonts w:ascii="Arial" w:hAnsi="Arial" w:cs="Arial"/>
          <w:color w:val="000000"/>
          <w:sz w:val="24"/>
          <w:szCs w:val="24"/>
        </w:rPr>
      </w:pPr>
      <w:r>
        <w:rPr>
          <w:rFonts w:ascii="Arial" w:hAnsi="Arial" w:cs="Arial"/>
          <w:color w:val="000000"/>
          <w:sz w:val="24"/>
          <w:szCs w:val="24"/>
          <w:u w:val="none"/>
        </w:rPr>
        <w:t>до рішення міської комісії з питань ТЕБ і НС</w:t>
      </w:r>
      <w:r>
        <w:rPr>
          <w:rFonts w:ascii="Arial" w:hAnsi="Arial" w:cs="Arial"/>
          <w:color w:val="000000"/>
          <w:sz w:val="24"/>
          <w:szCs w:val="24"/>
        </w:rPr>
        <w:t xml:space="preserve"> </w:t>
      </w:r>
    </w:p>
    <w:p w:rsidR="006D02A0" w:rsidRDefault="006D02A0" w:rsidP="006D02A0">
      <w:pPr>
        <w:pStyle w:val="5"/>
        <w:ind w:left="5670" w:hanging="992"/>
        <w:outlineLvl w:val="4"/>
        <w:rPr>
          <w:rFonts w:ascii="Arial" w:hAnsi="Arial" w:cs="Arial"/>
          <w:color w:val="000000"/>
          <w:sz w:val="24"/>
          <w:szCs w:val="24"/>
        </w:rPr>
      </w:pPr>
      <w:r>
        <w:rPr>
          <w:rFonts w:ascii="Arial" w:hAnsi="Arial" w:cs="Arial"/>
          <w:color w:val="000000" w:themeColor="text1"/>
          <w:sz w:val="24"/>
          <w:szCs w:val="24"/>
        </w:rPr>
        <w:t xml:space="preserve">від 29 </w:t>
      </w:r>
      <w:r>
        <w:rPr>
          <w:rFonts w:ascii="Arial" w:hAnsi="Arial" w:cs="Arial"/>
          <w:color w:val="000000"/>
          <w:sz w:val="24"/>
          <w:szCs w:val="24"/>
        </w:rPr>
        <w:t xml:space="preserve">травня 2020, протокол </w:t>
      </w:r>
      <w:r>
        <w:rPr>
          <w:rFonts w:ascii="Arial" w:hAnsi="Arial" w:cs="Arial"/>
          <w:color w:val="000000" w:themeColor="text1"/>
          <w:sz w:val="24"/>
          <w:szCs w:val="24"/>
        </w:rPr>
        <w:t>№ 31</w:t>
      </w:r>
    </w:p>
    <w:p w:rsidR="00246CF8" w:rsidRDefault="00246CF8" w:rsidP="00FC6B60">
      <w:pPr>
        <w:jc w:val="center"/>
        <w:rPr>
          <w:rFonts w:ascii="Arial" w:hAnsi="Arial" w:cs="Arial"/>
          <w:bCs/>
        </w:rPr>
      </w:pPr>
    </w:p>
    <w:p w:rsidR="00A40BB5" w:rsidRDefault="00A40BB5" w:rsidP="00FC6B60">
      <w:pPr>
        <w:jc w:val="center"/>
        <w:rPr>
          <w:rFonts w:ascii="Arial" w:hAnsi="Arial" w:cs="Arial"/>
          <w:bCs/>
        </w:rPr>
      </w:pPr>
    </w:p>
    <w:p w:rsidR="007050CD" w:rsidRPr="007050CD" w:rsidRDefault="007050CD" w:rsidP="007050CD">
      <w:pPr>
        <w:contextualSpacing/>
        <w:jc w:val="center"/>
        <w:rPr>
          <w:rFonts w:ascii="Arial" w:hAnsi="Arial" w:cs="Arial"/>
          <w:b/>
          <w:sz w:val="26"/>
          <w:szCs w:val="26"/>
        </w:rPr>
      </w:pPr>
      <w:r w:rsidRPr="007050CD">
        <w:rPr>
          <w:rFonts w:ascii="Arial" w:hAnsi="Arial" w:cs="Arial"/>
          <w:b/>
          <w:sz w:val="26"/>
          <w:szCs w:val="26"/>
        </w:rPr>
        <w:t>ПРОТОКОЛ</w:t>
      </w:r>
    </w:p>
    <w:p w:rsidR="007050CD" w:rsidRDefault="007050CD" w:rsidP="007050CD">
      <w:pPr>
        <w:contextualSpacing/>
        <w:jc w:val="center"/>
        <w:rPr>
          <w:rFonts w:ascii="Arial" w:hAnsi="Arial" w:cs="Arial"/>
          <w:b/>
          <w:sz w:val="26"/>
          <w:szCs w:val="26"/>
        </w:rPr>
      </w:pPr>
      <w:r w:rsidRPr="007050CD">
        <w:rPr>
          <w:rFonts w:ascii="Arial" w:hAnsi="Arial" w:cs="Arial"/>
          <w:b/>
          <w:sz w:val="26"/>
          <w:szCs w:val="26"/>
        </w:rPr>
        <w:t>дотримання карантинних вимог при функціонуванні</w:t>
      </w:r>
    </w:p>
    <w:p w:rsidR="007050CD" w:rsidRPr="007050CD" w:rsidRDefault="007050CD" w:rsidP="007050CD">
      <w:pPr>
        <w:contextualSpacing/>
        <w:jc w:val="center"/>
        <w:rPr>
          <w:rFonts w:ascii="Arial" w:hAnsi="Arial" w:cs="Arial"/>
          <w:b/>
          <w:sz w:val="26"/>
          <w:szCs w:val="26"/>
        </w:rPr>
      </w:pPr>
      <w:r w:rsidRPr="007050CD">
        <w:rPr>
          <w:rFonts w:ascii="Arial" w:hAnsi="Arial" w:cs="Arial"/>
          <w:b/>
          <w:sz w:val="26"/>
          <w:szCs w:val="26"/>
        </w:rPr>
        <w:t>туристичних компаній</w:t>
      </w:r>
    </w:p>
    <w:p w:rsidR="00280481" w:rsidRDefault="00280481" w:rsidP="00F70371">
      <w:pPr>
        <w:spacing w:before="240"/>
        <w:ind w:firstLine="709"/>
        <w:contextualSpacing/>
        <w:jc w:val="both"/>
        <w:rPr>
          <w:rFonts w:ascii="Arial" w:hAnsi="Arial" w:cs="Arial"/>
          <w:b/>
        </w:rPr>
      </w:pPr>
    </w:p>
    <w:p w:rsidR="007050CD" w:rsidRPr="00F775DE" w:rsidRDefault="007050CD" w:rsidP="00F70371">
      <w:pPr>
        <w:spacing w:before="240"/>
        <w:ind w:firstLine="709"/>
        <w:contextualSpacing/>
        <w:jc w:val="both"/>
        <w:rPr>
          <w:rFonts w:ascii="Arial" w:hAnsi="Arial" w:cs="Arial"/>
          <w:b/>
          <w:sz w:val="26"/>
          <w:szCs w:val="26"/>
        </w:rPr>
      </w:pPr>
      <w:r w:rsidRPr="00F775DE">
        <w:rPr>
          <w:rFonts w:ascii="Arial" w:hAnsi="Arial" w:cs="Arial"/>
          <w:b/>
          <w:sz w:val="26"/>
          <w:szCs w:val="26"/>
        </w:rPr>
        <w:t xml:space="preserve">1. Вимоги до працівників, що забезпечують функціонування туристичної компанії: </w:t>
      </w:r>
    </w:p>
    <w:p w:rsidR="007050CD" w:rsidRPr="00F775DE" w:rsidRDefault="007050CD" w:rsidP="00C969CF">
      <w:pPr>
        <w:ind w:firstLine="709"/>
        <w:contextualSpacing/>
        <w:jc w:val="both"/>
        <w:rPr>
          <w:rFonts w:ascii="Arial" w:hAnsi="Arial" w:cs="Arial"/>
          <w:sz w:val="26"/>
          <w:szCs w:val="26"/>
        </w:rPr>
      </w:pPr>
      <w:r w:rsidRPr="00F775DE">
        <w:rPr>
          <w:rFonts w:ascii="Arial" w:hAnsi="Arial" w:cs="Arial"/>
          <w:sz w:val="26"/>
          <w:szCs w:val="26"/>
        </w:rPr>
        <w:t xml:space="preserve">1.1. Проведення замірів температури тіла, кожних 4 години, але не менше ніж 2 рази на день. Перший замір температури потрібно провести до початку робочої зміни. Всі заміри фіксуються у журналі здоров’я. </w:t>
      </w:r>
    </w:p>
    <w:p w:rsidR="007050CD" w:rsidRPr="00F775DE" w:rsidRDefault="007050CD" w:rsidP="00C969CF">
      <w:pPr>
        <w:ind w:firstLine="709"/>
        <w:contextualSpacing/>
        <w:jc w:val="both"/>
        <w:rPr>
          <w:rFonts w:ascii="Arial" w:hAnsi="Arial" w:cs="Arial"/>
          <w:sz w:val="26"/>
          <w:szCs w:val="26"/>
        </w:rPr>
      </w:pPr>
      <w:r w:rsidRPr="00F775DE">
        <w:rPr>
          <w:rFonts w:ascii="Arial" w:hAnsi="Arial" w:cs="Arial"/>
          <w:sz w:val="26"/>
          <w:szCs w:val="26"/>
        </w:rPr>
        <w:t xml:space="preserve">1.2. Працівники повинні працювати у захисних масках та рукавицях і  дотримуватися правил їх користування, а також дотримуватися правил особистої гігієни. Змінювати маски потрібно кожних 2 години, або тоді коли вони стануть зволожені. </w:t>
      </w:r>
    </w:p>
    <w:p w:rsidR="007050CD" w:rsidRPr="00F775DE" w:rsidRDefault="007050CD" w:rsidP="00C969CF">
      <w:pPr>
        <w:ind w:firstLine="709"/>
        <w:contextualSpacing/>
        <w:jc w:val="both"/>
        <w:rPr>
          <w:rFonts w:ascii="Arial" w:hAnsi="Arial" w:cs="Arial"/>
          <w:sz w:val="26"/>
          <w:szCs w:val="26"/>
        </w:rPr>
      </w:pPr>
      <w:r w:rsidRPr="00F775DE">
        <w:rPr>
          <w:rFonts w:ascii="Arial" w:hAnsi="Arial" w:cs="Arial"/>
          <w:sz w:val="26"/>
          <w:szCs w:val="26"/>
        </w:rPr>
        <w:t xml:space="preserve">1.3. Працівників з ознаками ГРВІ, температурою тіла понад 37,5 </w:t>
      </w:r>
      <w:r w:rsidRPr="00F775DE">
        <w:rPr>
          <w:rFonts w:ascii="Arial" w:hAnsi="Arial" w:cs="Arial"/>
          <w:sz w:val="26"/>
          <w:szCs w:val="26"/>
          <w:shd w:val="clear" w:color="auto" w:fill="FFFFFF"/>
        </w:rPr>
        <w:t>°C</w:t>
      </w:r>
      <w:r w:rsidRPr="00F775DE">
        <w:rPr>
          <w:rFonts w:ascii="Arial" w:hAnsi="Arial" w:cs="Arial"/>
          <w:sz w:val="26"/>
          <w:szCs w:val="26"/>
        </w:rPr>
        <w:t xml:space="preserve"> або іншими респіраторними захворюваннями невідкладно відправити додому на карантин. </w:t>
      </w:r>
    </w:p>
    <w:p w:rsidR="007050CD" w:rsidRPr="00F775DE" w:rsidRDefault="007050CD" w:rsidP="00C969CF">
      <w:pPr>
        <w:spacing w:before="120"/>
        <w:ind w:firstLine="851"/>
        <w:jc w:val="both"/>
        <w:rPr>
          <w:rFonts w:ascii="Arial" w:hAnsi="Arial" w:cs="Arial"/>
          <w:b/>
          <w:sz w:val="26"/>
          <w:szCs w:val="26"/>
        </w:rPr>
      </w:pPr>
      <w:r w:rsidRPr="00F775DE">
        <w:rPr>
          <w:rFonts w:ascii="Arial" w:hAnsi="Arial" w:cs="Arial"/>
          <w:b/>
          <w:sz w:val="26"/>
          <w:szCs w:val="26"/>
        </w:rPr>
        <w:t>2.</w:t>
      </w:r>
      <w:r w:rsidR="00670379" w:rsidRPr="00F775DE">
        <w:rPr>
          <w:rFonts w:ascii="Arial" w:hAnsi="Arial" w:cs="Arial"/>
          <w:b/>
          <w:sz w:val="26"/>
          <w:szCs w:val="26"/>
        </w:rPr>
        <w:t xml:space="preserve"> </w:t>
      </w:r>
      <w:r w:rsidRPr="00F775DE">
        <w:rPr>
          <w:rFonts w:ascii="Arial" w:hAnsi="Arial" w:cs="Arial"/>
          <w:b/>
          <w:sz w:val="26"/>
          <w:szCs w:val="26"/>
        </w:rPr>
        <w:t>Вимоги до організації роботи туристичних компаній:</w:t>
      </w:r>
    </w:p>
    <w:p w:rsidR="007050CD" w:rsidRPr="00F775DE" w:rsidRDefault="007050CD" w:rsidP="00670379">
      <w:pPr>
        <w:ind w:firstLine="851"/>
        <w:contextualSpacing/>
        <w:jc w:val="both"/>
        <w:rPr>
          <w:rFonts w:ascii="Arial" w:hAnsi="Arial" w:cs="Arial"/>
          <w:sz w:val="26"/>
          <w:szCs w:val="26"/>
        </w:rPr>
      </w:pPr>
      <w:r w:rsidRPr="00F775DE">
        <w:rPr>
          <w:rFonts w:ascii="Arial" w:hAnsi="Arial" w:cs="Arial"/>
          <w:sz w:val="26"/>
          <w:szCs w:val="26"/>
        </w:rPr>
        <w:t>2.1. Компанія повинна забезпечити встановлення розмітки для забезпечення дистанції між відвідувачами не менше ніж 1,5 м</w:t>
      </w:r>
      <w:r w:rsidRPr="00F775DE">
        <w:rPr>
          <w:rFonts w:ascii="Arial" w:hAnsi="Arial" w:cs="Arial"/>
          <w:sz w:val="26"/>
          <w:szCs w:val="26"/>
          <w:lang w:val="ru-RU"/>
        </w:rPr>
        <w:t xml:space="preserve"> </w:t>
      </w:r>
      <w:r w:rsidRPr="00F775DE">
        <w:rPr>
          <w:rFonts w:ascii="Arial" w:hAnsi="Arial" w:cs="Arial"/>
          <w:sz w:val="26"/>
          <w:szCs w:val="26"/>
        </w:rPr>
        <w:t xml:space="preserve">до місця прийому. По можливості прийом клієнтів здійснювати за попереднім записом з дотриманням часового інтервалу, який дозволяє виключити контакт між відвідувачами. </w:t>
      </w:r>
    </w:p>
    <w:p w:rsidR="007050CD" w:rsidRPr="00F775DE" w:rsidRDefault="007050CD" w:rsidP="00670379">
      <w:pPr>
        <w:ind w:firstLine="851"/>
        <w:contextualSpacing/>
        <w:jc w:val="both"/>
        <w:rPr>
          <w:rFonts w:ascii="Arial" w:hAnsi="Arial" w:cs="Arial"/>
          <w:sz w:val="26"/>
          <w:szCs w:val="26"/>
        </w:rPr>
      </w:pPr>
      <w:r w:rsidRPr="00F775DE">
        <w:rPr>
          <w:rFonts w:ascii="Arial" w:hAnsi="Arial" w:cs="Arial"/>
          <w:sz w:val="26"/>
          <w:szCs w:val="26"/>
        </w:rPr>
        <w:t>2.2. Встановлення станції дезінфекції при вході в приміщення компанії. Розміщення яскравого вказівника про необхідність дезінфекції рук (банер, наклейка тощо).</w:t>
      </w:r>
    </w:p>
    <w:p w:rsidR="007050CD" w:rsidRPr="00F775DE" w:rsidRDefault="007050CD" w:rsidP="00670379">
      <w:pPr>
        <w:ind w:firstLine="851"/>
        <w:contextualSpacing/>
        <w:jc w:val="both"/>
        <w:rPr>
          <w:rFonts w:ascii="Arial" w:hAnsi="Arial" w:cs="Arial"/>
          <w:sz w:val="26"/>
          <w:szCs w:val="26"/>
        </w:rPr>
      </w:pPr>
      <w:r w:rsidRPr="00F775DE">
        <w:rPr>
          <w:rFonts w:ascii="Arial" w:hAnsi="Arial" w:cs="Arial"/>
          <w:sz w:val="26"/>
          <w:szCs w:val="26"/>
        </w:rPr>
        <w:t xml:space="preserve">2.3. Рекомендовано проведення обов’язкової дезінфекції поверхонь (поручні, дверні ручки, вимикачі світла, ручки, поручні крісла та плоскі поверхні) після кожного прийому відвідувача. </w:t>
      </w:r>
    </w:p>
    <w:p w:rsidR="007050CD" w:rsidRPr="00F775DE" w:rsidRDefault="007050CD" w:rsidP="00670379">
      <w:pPr>
        <w:ind w:firstLine="709"/>
        <w:contextualSpacing/>
        <w:jc w:val="both"/>
        <w:rPr>
          <w:rFonts w:ascii="Arial" w:hAnsi="Arial" w:cs="Arial"/>
          <w:sz w:val="26"/>
          <w:szCs w:val="26"/>
        </w:rPr>
      </w:pPr>
      <w:r w:rsidRPr="00F775DE">
        <w:rPr>
          <w:rFonts w:ascii="Arial" w:hAnsi="Arial" w:cs="Arial"/>
          <w:sz w:val="26"/>
          <w:szCs w:val="26"/>
        </w:rPr>
        <w:t>2.4. Проведення кожних 3 години провітрювання приміщення.</w:t>
      </w:r>
    </w:p>
    <w:p w:rsidR="007050CD" w:rsidRPr="00F775DE" w:rsidRDefault="007050CD" w:rsidP="00670379">
      <w:pPr>
        <w:ind w:firstLine="709"/>
        <w:contextualSpacing/>
        <w:jc w:val="both"/>
        <w:rPr>
          <w:rFonts w:ascii="Arial" w:hAnsi="Arial" w:cs="Arial"/>
          <w:sz w:val="26"/>
          <w:szCs w:val="26"/>
        </w:rPr>
      </w:pPr>
      <w:r w:rsidRPr="00F775DE">
        <w:rPr>
          <w:rFonts w:ascii="Arial" w:hAnsi="Arial" w:cs="Arial"/>
          <w:sz w:val="26"/>
          <w:szCs w:val="26"/>
        </w:rPr>
        <w:t xml:space="preserve">2.5. Проведення обов’язкових замірів температури тіла кожному відвідувачу. Якщо після проведення заміру температури у відвідувача виявлено підвищений рівень температури тіла (більше 37,5) працівник компанії зобов’язаний повідомити відвідувача, що він повинен залишити дану територію та звернутися до лікаря (сімейного лікаря). </w:t>
      </w:r>
    </w:p>
    <w:p w:rsidR="007050CD" w:rsidRPr="00F775DE" w:rsidRDefault="007050CD" w:rsidP="00670379">
      <w:pPr>
        <w:ind w:firstLine="709"/>
        <w:contextualSpacing/>
        <w:jc w:val="both"/>
        <w:rPr>
          <w:rFonts w:ascii="Arial" w:hAnsi="Arial" w:cs="Arial"/>
          <w:sz w:val="26"/>
          <w:szCs w:val="26"/>
        </w:rPr>
      </w:pPr>
      <w:r w:rsidRPr="00F775DE">
        <w:rPr>
          <w:rFonts w:ascii="Arial" w:hAnsi="Arial" w:cs="Arial"/>
          <w:sz w:val="26"/>
          <w:szCs w:val="26"/>
        </w:rPr>
        <w:t>2.6. Вранці та ввечері повинна проводитися повна дезінфекція приміщення сертифікованими дезінфікуючими засобами*. Кожних 4 години повинно проводитися вологе прибирання.</w:t>
      </w:r>
    </w:p>
    <w:p w:rsidR="007050CD" w:rsidRPr="00F775DE" w:rsidRDefault="007050CD" w:rsidP="00670379">
      <w:pPr>
        <w:ind w:firstLine="709"/>
        <w:contextualSpacing/>
        <w:jc w:val="both"/>
        <w:rPr>
          <w:rFonts w:ascii="Arial" w:hAnsi="Arial" w:cs="Arial"/>
          <w:sz w:val="26"/>
          <w:szCs w:val="26"/>
        </w:rPr>
      </w:pPr>
      <w:r w:rsidRPr="00F775DE">
        <w:rPr>
          <w:rFonts w:ascii="Arial" w:hAnsi="Arial" w:cs="Arial"/>
          <w:sz w:val="26"/>
          <w:szCs w:val="26"/>
        </w:rPr>
        <w:t xml:space="preserve">2.7. У приміщеннях загального користування може знаходитися не більше 1 людини на 5 квадратних метрів. </w:t>
      </w:r>
    </w:p>
    <w:p w:rsidR="007050CD" w:rsidRPr="00F775DE" w:rsidRDefault="007050CD" w:rsidP="005A458B">
      <w:pPr>
        <w:ind w:firstLine="709"/>
        <w:contextualSpacing/>
        <w:jc w:val="both"/>
        <w:rPr>
          <w:rFonts w:ascii="Arial" w:hAnsi="Arial" w:cs="Arial"/>
          <w:sz w:val="26"/>
          <w:szCs w:val="26"/>
        </w:rPr>
      </w:pPr>
      <w:r w:rsidRPr="00F775DE">
        <w:rPr>
          <w:rFonts w:ascii="Arial" w:hAnsi="Arial" w:cs="Arial"/>
          <w:sz w:val="26"/>
          <w:szCs w:val="26"/>
        </w:rPr>
        <w:t>2.8. Між місцями надання послуг потрібно забезпечити дистанцію не менше ніж 1,5 метри.</w:t>
      </w:r>
    </w:p>
    <w:p w:rsidR="007050CD" w:rsidRPr="00F775DE" w:rsidRDefault="007050CD" w:rsidP="005A458B">
      <w:pPr>
        <w:ind w:firstLine="709"/>
        <w:contextualSpacing/>
        <w:jc w:val="both"/>
        <w:rPr>
          <w:rFonts w:ascii="Arial" w:hAnsi="Arial" w:cs="Arial"/>
          <w:sz w:val="26"/>
          <w:szCs w:val="26"/>
        </w:rPr>
      </w:pPr>
      <w:r w:rsidRPr="00F775DE">
        <w:rPr>
          <w:rFonts w:ascii="Arial" w:hAnsi="Arial" w:cs="Arial"/>
          <w:sz w:val="26"/>
          <w:szCs w:val="26"/>
        </w:rPr>
        <w:t xml:space="preserve">2.9. Туалетні кімнати повинні проходити вологе прибирання та дезінфекцію кожних 3 години. В туалетній кімнаті повинно бути розміщено </w:t>
      </w:r>
      <w:r w:rsidRPr="00F775DE">
        <w:rPr>
          <w:rFonts w:ascii="Arial" w:hAnsi="Arial" w:cs="Arial"/>
          <w:sz w:val="26"/>
          <w:szCs w:val="26"/>
        </w:rPr>
        <w:lastRenderedPageBreak/>
        <w:t>графік проведення дезінфекції туалетної кімнати. Заборонено використання рукосушок в туалетах, натомість мають бути забезпечені паперові рушники.</w:t>
      </w:r>
    </w:p>
    <w:p w:rsidR="007050CD" w:rsidRPr="00F775DE" w:rsidRDefault="007050CD" w:rsidP="005A458B">
      <w:pPr>
        <w:ind w:firstLine="709"/>
        <w:contextualSpacing/>
        <w:jc w:val="both"/>
        <w:rPr>
          <w:rFonts w:ascii="Arial" w:hAnsi="Arial" w:cs="Arial"/>
          <w:sz w:val="26"/>
          <w:szCs w:val="26"/>
        </w:rPr>
      </w:pPr>
      <w:r w:rsidRPr="00F775DE">
        <w:rPr>
          <w:rFonts w:ascii="Arial" w:hAnsi="Arial" w:cs="Arial"/>
          <w:sz w:val="26"/>
          <w:szCs w:val="26"/>
        </w:rPr>
        <w:t>2.10. Рекомендовано забезпечувати для клієнтів безготівкову оплату безконтактно через платіжний термінал або іншим безготівковим способом, за домовленістю сторін.</w:t>
      </w:r>
    </w:p>
    <w:p w:rsidR="007050CD" w:rsidRPr="00F775DE" w:rsidRDefault="007050CD" w:rsidP="005A458B">
      <w:pPr>
        <w:autoSpaceDE w:val="0"/>
        <w:autoSpaceDN w:val="0"/>
        <w:adjustRightInd w:val="0"/>
        <w:ind w:firstLine="709"/>
        <w:jc w:val="both"/>
        <w:rPr>
          <w:rFonts w:ascii="Arial" w:hAnsi="Arial" w:cs="Arial"/>
          <w:sz w:val="26"/>
          <w:szCs w:val="26"/>
        </w:rPr>
      </w:pPr>
      <w:r w:rsidRPr="00F775DE">
        <w:rPr>
          <w:rFonts w:ascii="Arial" w:hAnsi="Arial" w:cs="Arial"/>
          <w:sz w:val="26"/>
          <w:szCs w:val="26"/>
        </w:rPr>
        <w:t>2.11. Рекомендовано всі багаторазові паперові носії інформації (рекламні брошури, журнали, поліграфічні матеріали) в місцях прийому відвідувачів виключити, надавати інформацію відвідувачам у електронному вигляді.</w:t>
      </w:r>
    </w:p>
    <w:p w:rsidR="007050CD" w:rsidRPr="00F775DE" w:rsidRDefault="007050CD" w:rsidP="005A458B">
      <w:pPr>
        <w:autoSpaceDE w:val="0"/>
        <w:autoSpaceDN w:val="0"/>
        <w:adjustRightInd w:val="0"/>
        <w:ind w:firstLine="709"/>
        <w:jc w:val="both"/>
        <w:rPr>
          <w:rFonts w:ascii="Arial" w:hAnsi="Arial" w:cs="Arial"/>
          <w:sz w:val="26"/>
          <w:szCs w:val="26"/>
        </w:rPr>
      </w:pPr>
      <w:r w:rsidRPr="00F775DE">
        <w:rPr>
          <w:rFonts w:ascii="Arial" w:hAnsi="Arial" w:cs="Arial"/>
          <w:sz w:val="26"/>
          <w:szCs w:val="26"/>
        </w:rPr>
        <w:t>2.12. Туристична компанія зобов’язана забезпечити безпеку при підписанні клієнтами документів (ручки).</w:t>
      </w:r>
    </w:p>
    <w:p w:rsidR="007050CD" w:rsidRPr="00F775DE" w:rsidRDefault="007050CD" w:rsidP="005A458B">
      <w:pPr>
        <w:ind w:firstLine="709"/>
        <w:contextualSpacing/>
        <w:jc w:val="both"/>
        <w:rPr>
          <w:rFonts w:ascii="Arial" w:hAnsi="Arial" w:cs="Arial"/>
          <w:sz w:val="26"/>
          <w:szCs w:val="26"/>
        </w:rPr>
      </w:pPr>
      <w:r w:rsidRPr="00F775DE">
        <w:rPr>
          <w:rFonts w:ascii="Arial" w:hAnsi="Arial" w:cs="Arial"/>
          <w:sz w:val="26"/>
          <w:szCs w:val="26"/>
        </w:rPr>
        <w:t>2.13. Вимоги до діяльності туристичних компаній мають бути розміщені на видному місці для відвідувачів, а також доступні для клієнтів онлайн для можливого попереднього ознайомлення.</w:t>
      </w:r>
    </w:p>
    <w:p w:rsidR="007050CD" w:rsidRPr="00F775DE" w:rsidRDefault="007050CD" w:rsidP="005A458B">
      <w:pPr>
        <w:ind w:firstLine="709"/>
        <w:contextualSpacing/>
        <w:jc w:val="both"/>
        <w:rPr>
          <w:rFonts w:ascii="Arial" w:hAnsi="Arial" w:cs="Arial"/>
          <w:sz w:val="26"/>
          <w:szCs w:val="26"/>
        </w:rPr>
      </w:pPr>
      <w:r w:rsidRPr="00F775DE">
        <w:rPr>
          <w:rFonts w:ascii="Arial" w:hAnsi="Arial" w:cs="Arial"/>
          <w:sz w:val="26"/>
          <w:szCs w:val="26"/>
        </w:rPr>
        <w:t xml:space="preserve">2.14. Кожен працівник туристичної компанії повинен бути ознайомлений з правилами компанії. </w:t>
      </w:r>
    </w:p>
    <w:p w:rsidR="007050CD" w:rsidRPr="00F775DE" w:rsidRDefault="007050CD" w:rsidP="005A458B">
      <w:pPr>
        <w:spacing w:after="120"/>
        <w:ind w:firstLine="709"/>
        <w:contextualSpacing/>
        <w:jc w:val="both"/>
        <w:rPr>
          <w:rFonts w:ascii="Arial" w:hAnsi="Arial" w:cs="Arial"/>
          <w:sz w:val="26"/>
          <w:szCs w:val="26"/>
          <w:lang w:val="ru-RU"/>
        </w:rPr>
      </w:pPr>
      <w:r w:rsidRPr="00F775DE">
        <w:rPr>
          <w:rFonts w:ascii="Arial" w:hAnsi="Arial" w:cs="Arial"/>
          <w:sz w:val="26"/>
          <w:szCs w:val="26"/>
        </w:rPr>
        <w:t xml:space="preserve">2.15. </w:t>
      </w:r>
      <w:r w:rsidRPr="00F775DE">
        <w:rPr>
          <w:rFonts w:ascii="Arial" w:hAnsi="Arial" w:cs="Arial"/>
          <w:sz w:val="26"/>
          <w:szCs w:val="26"/>
          <w:lang w:val="ru-RU"/>
        </w:rPr>
        <w:t>При недотриманні встановлених правил відвідувачами, туристична компанія залишає за собою право не надавати послуги відвідувачу та зобов’</w:t>
      </w:r>
      <w:r w:rsidRPr="00F775DE">
        <w:rPr>
          <w:rFonts w:ascii="Arial" w:hAnsi="Arial" w:cs="Arial"/>
          <w:sz w:val="26"/>
          <w:szCs w:val="26"/>
        </w:rPr>
        <w:t>язати</w:t>
      </w:r>
      <w:r w:rsidRPr="00F775DE">
        <w:rPr>
          <w:rFonts w:ascii="Arial" w:hAnsi="Arial" w:cs="Arial"/>
          <w:sz w:val="26"/>
          <w:szCs w:val="26"/>
          <w:lang w:val="ru-RU"/>
        </w:rPr>
        <w:t xml:space="preserve"> його покинути приміщення.</w:t>
      </w:r>
    </w:p>
    <w:p w:rsidR="007050CD" w:rsidRPr="00F775DE" w:rsidRDefault="007050CD" w:rsidP="005A458B">
      <w:pPr>
        <w:spacing w:after="120"/>
        <w:ind w:firstLine="709"/>
        <w:contextualSpacing/>
        <w:jc w:val="both"/>
        <w:rPr>
          <w:rFonts w:ascii="Arial" w:hAnsi="Arial" w:cs="Arial"/>
          <w:sz w:val="26"/>
          <w:szCs w:val="26"/>
        </w:rPr>
      </w:pPr>
      <w:r w:rsidRPr="00F775DE">
        <w:rPr>
          <w:rFonts w:ascii="Arial" w:hAnsi="Arial" w:cs="Arial"/>
          <w:sz w:val="26"/>
          <w:szCs w:val="26"/>
        </w:rPr>
        <w:t>2.16. Рекомендовано встановлення захисного екрану у місці прийому та обслуговування  відвідувачів для мінімізації контакту із працівниками.</w:t>
      </w:r>
    </w:p>
    <w:p w:rsidR="007050CD" w:rsidRPr="00F775DE" w:rsidRDefault="007050CD" w:rsidP="005A458B">
      <w:pPr>
        <w:autoSpaceDE w:val="0"/>
        <w:autoSpaceDN w:val="0"/>
        <w:adjustRightInd w:val="0"/>
        <w:ind w:firstLine="709"/>
        <w:jc w:val="both"/>
        <w:rPr>
          <w:rFonts w:ascii="Arial" w:hAnsi="Arial" w:cs="Arial"/>
          <w:sz w:val="26"/>
          <w:szCs w:val="26"/>
        </w:rPr>
      </w:pPr>
      <w:r w:rsidRPr="00F775DE">
        <w:rPr>
          <w:rFonts w:ascii="Arial" w:hAnsi="Arial" w:cs="Arial"/>
          <w:sz w:val="26"/>
          <w:szCs w:val="26"/>
        </w:rPr>
        <w:t>2.17. Рекомендовано забезпечити гідів/екскурсоводів, які мають договір із туристичною компанією та обслуговують екскурсантів, засобами індивідуального захисту (маски, рукавиці, антисептики) та герметично упакованим індивідуальним набором навушників для надання екскурсантам за їхнім бажанням або рекомендувати використовувати спеціальні мобільні додатки для дистанційної комунікації екскурсовод-екскурсант.</w:t>
      </w:r>
    </w:p>
    <w:p w:rsidR="007050CD" w:rsidRPr="00F775DE" w:rsidRDefault="007050CD" w:rsidP="00AC51AE">
      <w:pPr>
        <w:autoSpaceDE w:val="0"/>
        <w:autoSpaceDN w:val="0"/>
        <w:adjustRightInd w:val="0"/>
        <w:ind w:firstLine="709"/>
        <w:jc w:val="both"/>
        <w:rPr>
          <w:rFonts w:ascii="Arial" w:hAnsi="Arial" w:cs="Arial"/>
          <w:sz w:val="26"/>
          <w:szCs w:val="26"/>
        </w:rPr>
      </w:pPr>
      <w:r w:rsidRPr="00F775DE">
        <w:rPr>
          <w:rFonts w:ascii="Arial" w:hAnsi="Arial" w:cs="Arial"/>
          <w:sz w:val="26"/>
          <w:szCs w:val="26"/>
        </w:rPr>
        <w:t xml:space="preserve">2.18. Співпраця із транспортними туристичними компаніями для надання послуг перевезення можлива тільки згідно дотримання стандартів встановлених МОЗ України в умовах поширення </w:t>
      </w:r>
      <w:r w:rsidRPr="00F775DE">
        <w:rPr>
          <w:rFonts w:ascii="Arial" w:hAnsi="Arial" w:cs="Arial"/>
          <w:sz w:val="26"/>
          <w:szCs w:val="26"/>
          <w:lang w:val="en-US"/>
        </w:rPr>
        <w:t>COVID</w:t>
      </w:r>
      <w:r w:rsidRPr="00F775DE">
        <w:rPr>
          <w:rFonts w:ascii="Arial" w:hAnsi="Arial" w:cs="Arial"/>
          <w:sz w:val="26"/>
          <w:szCs w:val="26"/>
          <w:lang w:val="ru-RU"/>
        </w:rPr>
        <w:t>-19.</w:t>
      </w:r>
    </w:p>
    <w:p w:rsidR="00042CBA" w:rsidRPr="00042CBA" w:rsidRDefault="00042CBA" w:rsidP="00AC51AE">
      <w:pPr>
        <w:spacing w:before="120"/>
        <w:ind w:firstLine="709"/>
        <w:contextualSpacing/>
        <w:jc w:val="both"/>
        <w:rPr>
          <w:rFonts w:ascii="Arial" w:hAnsi="Arial" w:cs="Arial"/>
          <w:b/>
          <w:sz w:val="12"/>
          <w:szCs w:val="12"/>
        </w:rPr>
      </w:pPr>
    </w:p>
    <w:p w:rsidR="007050CD" w:rsidRPr="00F775DE" w:rsidRDefault="007050CD" w:rsidP="00AC51AE">
      <w:pPr>
        <w:spacing w:before="120"/>
        <w:ind w:firstLine="709"/>
        <w:contextualSpacing/>
        <w:jc w:val="both"/>
        <w:rPr>
          <w:rFonts w:ascii="Arial" w:hAnsi="Arial" w:cs="Arial"/>
          <w:b/>
          <w:sz w:val="26"/>
          <w:szCs w:val="26"/>
        </w:rPr>
      </w:pPr>
      <w:r w:rsidRPr="00F775DE">
        <w:rPr>
          <w:rFonts w:ascii="Arial" w:hAnsi="Arial" w:cs="Arial"/>
          <w:b/>
          <w:sz w:val="26"/>
          <w:szCs w:val="26"/>
        </w:rPr>
        <w:t>3. Вимоги до відвідувачів туристичних компаній:</w:t>
      </w:r>
    </w:p>
    <w:p w:rsidR="007050CD" w:rsidRPr="00F775DE" w:rsidRDefault="007050CD" w:rsidP="00AC51AE">
      <w:pPr>
        <w:ind w:firstLine="709"/>
        <w:contextualSpacing/>
        <w:jc w:val="both"/>
        <w:rPr>
          <w:rFonts w:ascii="Arial" w:hAnsi="Arial" w:cs="Arial"/>
          <w:sz w:val="26"/>
          <w:szCs w:val="26"/>
        </w:rPr>
      </w:pPr>
      <w:r w:rsidRPr="00F775DE">
        <w:rPr>
          <w:rFonts w:ascii="Arial" w:hAnsi="Arial" w:cs="Arial"/>
          <w:sz w:val="26"/>
          <w:szCs w:val="26"/>
        </w:rPr>
        <w:t xml:space="preserve">3.1. Кожен відвідувач </w:t>
      </w:r>
      <w:r w:rsidRPr="00F775DE">
        <w:rPr>
          <w:rFonts w:ascii="Arial" w:hAnsi="Arial" w:cs="Arial"/>
          <w:sz w:val="26"/>
          <w:szCs w:val="26"/>
          <w:lang w:val="ru-RU"/>
        </w:rPr>
        <w:t>компанії</w:t>
      </w:r>
      <w:r w:rsidRPr="00F775DE">
        <w:rPr>
          <w:rFonts w:ascii="Arial" w:hAnsi="Arial" w:cs="Arial"/>
          <w:sz w:val="26"/>
          <w:szCs w:val="26"/>
        </w:rPr>
        <w:t xml:space="preserve"> зобов’язаний пройти замір температури тіла. При виявленні підвищеної температури він може або зателефонувати до лікаря особисто та повідомити про свій стан та про підвищену температуру; або звернутися до працівника компанії за допомогою в контакті з лікарем; або, якщо компанія має таку можливість, відвідувач може пройти експрес тестування (за кошт відвідувача).</w:t>
      </w:r>
    </w:p>
    <w:p w:rsidR="007050CD" w:rsidRPr="00F775DE" w:rsidRDefault="007050CD" w:rsidP="00AC51AE">
      <w:pPr>
        <w:ind w:firstLine="709"/>
        <w:contextualSpacing/>
        <w:jc w:val="both"/>
        <w:rPr>
          <w:rFonts w:ascii="Arial" w:hAnsi="Arial" w:cs="Arial"/>
          <w:sz w:val="26"/>
          <w:szCs w:val="26"/>
        </w:rPr>
      </w:pPr>
      <w:r w:rsidRPr="00F775DE">
        <w:rPr>
          <w:rFonts w:ascii="Arial" w:hAnsi="Arial" w:cs="Arial"/>
          <w:sz w:val="26"/>
          <w:szCs w:val="26"/>
        </w:rPr>
        <w:t>3.2. При відвідуванні туристичної компанії відвідувачі повинні бути в масці та перед заходом на територію приміщення компанії провести дезінфекцію рук.</w:t>
      </w:r>
    </w:p>
    <w:p w:rsidR="007050CD" w:rsidRPr="00F775DE" w:rsidRDefault="007050CD" w:rsidP="00AC51AE">
      <w:pPr>
        <w:ind w:firstLine="709"/>
        <w:contextualSpacing/>
        <w:jc w:val="both"/>
        <w:rPr>
          <w:rFonts w:ascii="Arial" w:hAnsi="Arial" w:cs="Arial"/>
          <w:sz w:val="26"/>
          <w:szCs w:val="26"/>
        </w:rPr>
      </w:pPr>
      <w:r w:rsidRPr="00F775DE">
        <w:rPr>
          <w:rFonts w:ascii="Arial" w:hAnsi="Arial" w:cs="Arial"/>
          <w:sz w:val="26"/>
          <w:szCs w:val="26"/>
        </w:rPr>
        <w:t>3.3. У приміщенні необхідно тримати дистанцію із іншими людьми не менше 1,5 м або з розрахунком 1 особа на 5 кв. м.</w:t>
      </w:r>
    </w:p>
    <w:p w:rsidR="007050CD" w:rsidRPr="00F775DE" w:rsidRDefault="007050CD" w:rsidP="00AC51AE">
      <w:pPr>
        <w:ind w:firstLine="709"/>
        <w:contextualSpacing/>
        <w:jc w:val="both"/>
        <w:rPr>
          <w:rFonts w:ascii="Arial" w:hAnsi="Arial" w:cs="Arial"/>
          <w:sz w:val="26"/>
          <w:szCs w:val="26"/>
        </w:rPr>
      </w:pPr>
      <w:r w:rsidRPr="00F775DE">
        <w:rPr>
          <w:rFonts w:ascii="Arial" w:hAnsi="Arial" w:cs="Arial"/>
          <w:sz w:val="26"/>
          <w:szCs w:val="26"/>
        </w:rPr>
        <w:t xml:space="preserve">3.4. Рекомендовано використовувати безготівкову форму оплати. </w:t>
      </w:r>
    </w:p>
    <w:p w:rsidR="007050CD" w:rsidRPr="00F775DE" w:rsidRDefault="007050CD" w:rsidP="00950E53">
      <w:pPr>
        <w:autoSpaceDE w:val="0"/>
        <w:autoSpaceDN w:val="0"/>
        <w:adjustRightInd w:val="0"/>
        <w:spacing w:before="120"/>
        <w:ind w:firstLine="709"/>
        <w:jc w:val="both"/>
        <w:rPr>
          <w:rFonts w:ascii="Arial" w:hAnsi="Arial" w:cs="Arial"/>
          <w:b/>
          <w:sz w:val="26"/>
          <w:szCs w:val="26"/>
        </w:rPr>
      </w:pPr>
      <w:r w:rsidRPr="00F775DE">
        <w:rPr>
          <w:rFonts w:ascii="Arial" w:hAnsi="Arial" w:cs="Arial"/>
          <w:b/>
          <w:sz w:val="26"/>
          <w:szCs w:val="26"/>
        </w:rPr>
        <w:t>4. Щодо реагування у виявлені підозри на Covid-19:</w:t>
      </w:r>
    </w:p>
    <w:p w:rsidR="007050CD" w:rsidRPr="00F775DE" w:rsidRDefault="007050CD" w:rsidP="00950E53">
      <w:pPr>
        <w:autoSpaceDE w:val="0"/>
        <w:autoSpaceDN w:val="0"/>
        <w:adjustRightInd w:val="0"/>
        <w:ind w:firstLine="709"/>
        <w:jc w:val="both"/>
        <w:rPr>
          <w:rFonts w:ascii="Arial" w:hAnsi="Arial" w:cs="Arial"/>
          <w:sz w:val="26"/>
          <w:szCs w:val="26"/>
        </w:rPr>
      </w:pPr>
      <w:r w:rsidRPr="00F775DE">
        <w:rPr>
          <w:rFonts w:ascii="Arial" w:hAnsi="Arial" w:cs="Arial"/>
          <w:sz w:val="26"/>
          <w:szCs w:val="26"/>
        </w:rPr>
        <w:t>4.1. Якщо працівник компанії має симптоми респіраторного захворювання він повинен:</w:t>
      </w:r>
    </w:p>
    <w:p w:rsidR="007050CD" w:rsidRPr="00F775DE" w:rsidRDefault="007050CD" w:rsidP="00950E53">
      <w:pPr>
        <w:autoSpaceDE w:val="0"/>
        <w:autoSpaceDN w:val="0"/>
        <w:adjustRightInd w:val="0"/>
        <w:ind w:firstLine="709"/>
        <w:jc w:val="both"/>
        <w:rPr>
          <w:rFonts w:ascii="Arial" w:hAnsi="Arial" w:cs="Arial"/>
          <w:sz w:val="26"/>
          <w:szCs w:val="26"/>
        </w:rPr>
      </w:pPr>
      <w:r w:rsidRPr="00F775DE">
        <w:rPr>
          <w:rFonts w:ascii="Arial" w:hAnsi="Arial" w:cs="Arial"/>
          <w:sz w:val="26"/>
          <w:szCs w:val="26"/>
        </w:rPr>
        <w:t>4.1.1. повідомити свого керівника;</w:t>
      </w:r>
    </w:p>
    <w:p w:rsidR="007050CD" w:rsidRPr="00F775DE" w:rsidRDefault="007050CD" w:rsidP="00950E53">
      <w:pPr>
        <w:autoSpaceDE w:val="0"/>
        <w:autoSpaceDN w:val="0"/>
        <w:adjustRightInd w:val="0"/>
        <w:ind w:firstLine="709"/>
        <w:jc w:val="both"/>
        <w:rPr>
          <w:rFonts w:ascii="Arial" w:hAnsi="Arial" w:cs="Arial"/>
          <w:sz w:val="26"/>
          <w:szCs w:val="26"/>
        </w:rPr>
      </w:pPr>
      <w:r w:rsidRPr="00F775DE">
        <w:rPr>
          <w:rFonts w:ascii="Arial" w:hAnsi="Arial" w:cs="Arial"/>
          <w:sz w:val="26"/>
          <w:szCs w:val="26"/>
        </w:rPr>
        <w:t>4.1.2. терміново залишити територію приміщення компанії;</w:t>
      </w:r>
    </w:p>
    <w:p w:rsidR="007050CD" w:rsidRPr="00F775DE" w:rsidRDefault="007050CD" w:rsidP="00950E53">
      <w:pPr>
        <w:autoSpaceDE w:val="0"/>
        <w:autoSpaceDN w:val="0"/>
        <w:adjustRightInd w:val="0"/>
        <w:ind w:firstLine="709"/>
        <w:jc w:val="both"/>
        <w:rPr>
          <w:rFonts w:ascii="Arial" w:hAnsi="Arial" w:cs="Arial"/>
          <w:sz w:val="26"/>
          <w:szCs w:val="26"/>
        </w:rPr>
      </w:pPr>
      <w:r w:rsidRPr="00F775DE">
        <w:rPr>
          <w:rFonts w:ascii="Arial" w:hAnsi="Arial" w:cs="Arial"/>
          <w:sz w:val="26"/>
          <w:szCs w:val="26"/>
        </w:rPr>
        <w:t>4.1.3. самоізолюватися;</w:t>
      </w:r>
    </w:p>
    <w:p w:rsidR="007050CD" w:rsidRPr="00F775DE" w:rsidRDefault="007050CD" w:rsidP="00950E53">
      <w:pPr>
        <w:autoSpaceDE w:val="0"/>
        <w:autoSpaceDN w:val="0"/>
        <w:adjustRightInd w:val="0"/>
        <w:ind w:firstLine="709"/>
        <w:jc w:val="both"/>
        <w:rPr>
          <w:rFonts w:ascii="Arial" w:hAnsi="Arial" w:cs="Arial"/>
          <w:sz w:val="26"/>
          <w:szCs w:val="26"/>
        </w:rPr>
      </w:pPr>
      <w:r w:rsidRPr="00F775DE">
        <w:rPr>
          <w:rFonts w:ascii="Arial" w:hAnsi="Arial" w:cs="Arial"/>
          <w:sz w:val="26"/>
          <w:szCs w:val="26"/>
        </w:rPr>
        <w:t>4.1.4. звернутися до свого сімейного лікаря;</w:t>
      </w:r>
    </w:p>
    <w:p w:rsidR="007050CD" w:rsidRPr="00F775DE" w:rsidRDefault="007050CD" w:rsidP="00950E53">
      <w:pPr>
        <w:autoSpaceDE w:val="0"/>
        <w:autoSpaceDN w:val="0"/>
        <w:adjustRightInd w:val="0"/>
        <w:ind w:firstLine="709"/>
        <w:jc w:val="both"/>
        <w:rPr>
          <w:rFonts w:ascii="Arial" w:hAnsi="Arial" w:cs="Arial"/>
          <w:sz w:val="26"/>
          <w:szCs w:val="26"/>
        </w:rPr>
      </w:pPr>
      <w:r w:rsidRPr="00F775DE">
        <w:rPr>
          <w:rFonts w:ascii="Arial" w:hAnsi="Arial" w:cs="Arial"/>
          <w:sz w:val="26"/>
          <w:szCs w:val="26"/>
        </w:rPr>
        <w:lastRenderedPageBreak/>
        <w:t>4.1.5. пройти тестування.</w:t>
      </w:r>
    </w:p>
    <w:p w:rsidR="007050CD" w:rsidRPr="00F775DE" w:rsidRDefault="007050CD" w:rsidP="00950E53">
      <w:pPr>
        <w:autoSpaceDE w:val="0"/>
        <w:autoSpaceDN w:val="0"/>
        <w:adjustRightInd w:val="0"/>
        <w:spacing w:before="120"/>
        <w:ind w:firstLine="709"/>
        <w:jc w:val="both"/>
        <w:rPr>
          <w:rFonts w:ascii="Arial" w:hAnsi="Arial" w:cs="Arial"/>
          <w:sz w:val="26"/>
          <w:szCs w:val="26"/>
        </w:rPr>
      </w:pPr>
      <w:r w:rsidRPr="00F775DE">
        <w:rPr>
          <w:rFonts w:ascii="Arial" w:hAnsi="Arial" w:cs="Arial"/>
          <w:sz w:val="26"/>
          <w:szCs w:val="26"/>
        </w:rPr>
        <w:t>4.2. Якщо проведене тестування у працівника підтверджує зараження на вірус Covid-19</w:t>
      </w:r>
      <w:r w:rsidR="00C34CDE">
        <w:rPr>
          <w:rFonts w:ascii="Arial" w:hAnsi="Arial" w:cs="Arial"/>
          <w:sz w:val="26"/>
          <w:szCs w:val="26"/>
        </w:rPr>
        <w:t>,</w:t>
      </w:r>
      <w:r w:rsidRPr="00F775DE">
        <w:rPr>
          <w:rFonts w:ascii="Arial" w:hAnsi="Arial" w:cs="Arial"/>
          <w:sz w:val="26"/>
          <w:szCs w:val="26"/>
        </w:rPr>
        <w:t xml:space="preserve"> компанія повинна пройти повну дезінфекцію приміщення.</w:t>
      </w:r>
    </w:p>
    <w:p w:rsidR="007050CD" w:rsidRPr="00F775DE" w:rsidRDefault="007050CD" w:rsidP="007A516A">
      <w:pPr>
        <w:autoSpaceDE w:val="0"/>
        <w:autoSpaceDN w:val="0"/>
        <w:adjustRightInd w:val="0"/>
        <w:spacing w:before="120"/>
        <w:ind w:firstLine="709"/>
        <w:jc w:val="both"/>
        <w:rPr>
          <w:rFonts w:ascii="Arial" w:hAnsi="Arial" w:cs="Arial"/>
          <w:sz w:val="26"/>
          <w:szCs w:val="26"/>
        </w:rPr>
      </w:pPr>
      <w:r w:rsidRPr="00F775DE">
        <w:rPr>
          <w:rFonts w:ascii="Arial" w:hAnsi="Arial" w:cs="Arial"/>
          <w:sz w:val="26"/>
          <w:szCs w:val="26"/>
        </w:rPr>
        <w:t>4.3. При виявлені хворого (працівника або відвідувача) на Covid-19 всі працівники туристичної компанії повинні пройти тестування.</w:t>
      </w:r>
    </w:p>
    <w:p w:rsidR="007050CD" w:rsidRPr="00F775DE" w:rsidRDefault="007050CD" w:rsidP="007A516A">
      <w:pPr>
        <w:autoSpaceDE w:val="0"/>
        <w:autoSpaceDN w:val="0"/>
        <w:adjustRightInd w:val="0"/>
        <w:spacing w:before="120"/>
        <w:ind w:firstLine="709"/>
        <w:jc w:val="both"/>
        <w:rPr>
          <w:rFonts w:ascii="Arial" w:hAnsi="Arial" w:cs="Arial"/>
          <w:color w:val="0070C0"/>
          <w:sz w:val="26"/>
          <w:szCs w:val="26"/>
        </w:rPr>
      </w:pPr>
      <w:r w:rsidRPr="00F775DE">
        <w:rPr>
          <w:rFonts w:ascii="Arial" w:hAnsi="Arial" w:cs="Arial"/>
          <w:sz w:val="26"/>
          <w:szCs w:val="26"/>
        </w:rPr>
        <w:t xml:space="preserve">4.4. Реагування на виявленого хворого повинно здійснюватися відповідно до Протоколу затвердженого Міністерством охорони здоров’я України: </w:t>
      </w:r>
      <w:r w:rsidRPr="00F775DE">
        <w:rPr>
          <w:rFonts w:ascii="Arial" w:hAnsi="Arial" w:cs="Arial"/>
          <w:color w:val="0070C0"/>
          <w:sz w:val="26"/>
          <w:szCs w:val="26"/>
        </w:rPr>
        <w:t>https://moz.gov.ua/uploads/3/19072-dn_20200225_552_dod.pdf</w:t>
      </w:r>
    </w:p>
    <w:p w:rsidR="007050CD" w:rsidRPr="00F775DE" w:rsidRDefault="007050CD" w:rsidP="007050CD">
      <w:pPr>
        <w:autoSpaceDE w:val="0"/>
        <w:autoSpaceDN w:val="0"/>
        <w:adjustRightInd w:val="0"/>
        <w:jc w:val="both"/>
        <w:rPr>
          <w:rFonts w:ascii="Arial" w:hAnsi="Arial" w:cs="Arial"/>
          <w:sz w:val="26"/>
          <w:szCs w:val="26"/>
        </w:rPr>
      </w:pPr>
    </w:p>
    <w:p w:rsidR="007050CD" w:rsidRPr="00F775DE" w:rsidRDefault="007050CD" w:rsidP="006D48D1">
      <w:pPr>
        <w:pStyle w:val="a3"/>
        <w:ind w:left="0" w:firstLine="709"/>
        <w:jc w:val="both"/>
        <w:rPr>
          <w:rFonts w:ascii="Arial" w:hAnsi="Arial" w:cs="Arial"/>
          <w:sz w:val="26"/>
          <w:szCs w:val="26"/>
        </w:rPr>
      </w:pPr>
      <w:r w:rsidRPr="00F775DE">
        <w:rPr>
          <w:rFonts w:ascii="Arial" w:hAnsi="Arial" w:cs="Arial"/>
          <w:sz w:val="26"/>
          <w:szCs w:val="26"/>
        </w:rPr>
        <w:t>*</w:t>
      </w:r>
      <w:r w:rsidRPr="00F775DE">
        <w:rPr>
          <w:rFonts w:ascii="Arial" w:hAnsi="Arial" w:cs="Arial"/>
          <w:sz w:val="26"/>
          <w:szCs w:val="26"/>
          <w:shd w:val="clear" w:color="auto" w:fill="FFFFFF"/>
        </w:rPr>
        <w:t>При виборі дезінфектантів для проведення дезінфекційних заходів з метою недопущення поширення випадків COV</w:t>
      </w:r>
      <w:r w:rsidRPr="00F775DE">
        <w:rPr>
          <w:rFonts w:ascii="Arial" w:hAnsi="Arial" w:cs="Arial"/>
          <w:sz w:val="26"/>
          <w:szCs w:val="26"/>
          <w:shd w:val="clear" w:color="auto" w:fill="FFFFFF"/>
          <w:lang w:val="en-US"/>
        </w:rPr>
        <w:t>I</w:t>
      </w:r>
      <w:r w:rsidRPr="00F775DE">
        <w:rPr>
          <w:rFonts w:ascii="Arial" w:hAnsi="Arial" w:cs="Arial"/>
          <w:sz w:val="26"/>
          <w:szCs w:val="26"/>
          <w:shd w:val="clear" w:color="auto" w:fill="FFFFFF"/>
        </w:rPr>
        <w:t>D-19 варто надати перевагу деззасобам, в інструкції до використання яких передбачено знезараження вірусних агентів</w:t>
      </w:r>
      <w:r w:rsidR="006D48D1" w:rsidRPr="00F775DE">
        <w:rPr>
          <w:rFonts w:ascii="Arial" w:hAnsi="Arial" w:cs="Arial"/>
          <w:sz w:val="26"/>
          <w:szCs w:val="26"/>
          <w:shd w:val="clear" w:color="auto" w:fill="FFFFFF"/>
        </w:rPr>
        <w:t>,</w:t>
      </w:r>
      <w:r w:rsidRPr="00F775DE">
        <w:rPr>
          <w:rFonts w:ascii="Arial" w:hAnsi="Arial" w:cs="Arial"/>
          <w:sz w:val="26"/>
          <w:szCs w:val="26"/>
          <w:shd w:val="clear" w:color="auto" w:fill="FFFFFF"/>
        </w:rPr>
        <w:t xml:space="preserve"> які пройшли державну реєстрацію в Україні та мають відповідне свідоцтво</w:t>
      </w:r>
      <w:r w:rsidR="000F03B4">
        <w:rPr>
          <w:rFonts w:ascii="Arial" w:hAnsi="Arial" w:cs="Arial"/>
          <w:sz w:val="26"/>
          <w:szCs w:val="26"/>
          <w:shd w:val="clear" w:color="auto" w:fill="FFFFFF"/>
        </w:rPr>
        <w:t>,</w:t>
      </w:r>
      <w:bookmarkStart w:id="0" w:name="_GoBack"/>
      <w:bookmarkEnd w:id="0"/>
      <w:r w:rsidRPr="00F775DE">
        <w:rPr>
          <w:rFonts w:ascii="Arial" w:hAnsi="Arial" w:cs="Arial"/>
          <w:sz w:val="26"/>
          <w:szCs w:val="26"/>
        </w:rPr>
        <w:t xml:space="preserve"> дезінфікувати з частотою, передбаченою інструкцією.</w:t>
      </w:r>
    </w:p>
    <w:sectPr w:rsidR="007050CD" w:rsidRPr="00F775DE" w:rsidSect="006D48D1">
      <w:pgSz w:w="11900" w:h="16840"/>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49" w:rsidRDefault="003A2A49" w:rsidP="00EE2327">
      <w:r>
        <w:separator/>
      </w:r>
    </w:p>
  </w:endnote>
  <w:endnote w:type="continuationSeparator" w:id="0">
    <w:p w:rsidR="003A2A49" w:rsidRDefault="003A2A49" w:rsidP="00EE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49" w:rsidRDefault="003A2A49" w:rsidP="00EE2327">
      <w:r>
        <w:separator/>
      </w:r>
    </w:p>
  </w:footnote>
  <w:footnote w:type="continuationSeparator" w:id="0">
    <w:p w:rsidR="003A2A49" w:rsidRDefault="003A2A49" w:rsidP="00EE2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C0D"/>
    <w:multiLevelType w:val="multilevel"/>
    <w:tmpl w:val="A288EB4E"/>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14BE6D17"/>
    <w:multiLevelType w:val="multilevel"/>
    <w:tmpl w:val="065E9A0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B97429"/>
    <w:multiLevelType w:val="multilevel"/>
    <w:tmpl w:val="1DF83052"/>
    <w:lvl w:ilvl="0">
      <w:start w:val="1"/>
      <w:numFmt w:val="decimal"/>
      <w:lvlText w:val="%1."/>
      <w:lvlJc w:val="left"/>
      <w:pPr>
        <w:ind w:left="720" w:hanging="360"/>
      </w:pPr>
      <w:rPr>
        <w:rFonts w:hint="default"/>
        <w:b/>
        <w:bCs/>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ABB3AB9"/>
    <w:multiLevelType w:val="hybridMultilevel"/>
    <w:tmpl w:val="65980A10"/>
    <w:lvl w:ilvl="0" w:tplc="704C7914">
      <w:start w:val="1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4DFE44D6"/>
    <w:multiLevelType w:val="hybridMultilevel"/>
    <w:tmpl w:val="49C8FCC6"/>
    <w:lvl w:ilvl="0" w:tplc="0B96EEB6">
      <w:start w:val="2"/>
      <w:numFmt w:val="decimal"/>
      <w:lvlText w:val="%1."/>
      <w:lvlJc w:val="left"/>
      <w:pPr>
        <w:ind w:left="1211" w:hanging="360"/>
      </w:pPr>
      <w:rPr>
        <w:rFonts w:hint="default"/>
        <w:color w:val="00000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7FC17540"/>
    <w:multiLevelType w:val="multilevel"/>
    <w:tmpl w:val="D902A148"/>
    <w:lvl w:ilvl="0">
      <w:start w:val="7"/>
      <w:numFmt w:val="decimal"/>
      <w:lvlText w:val="%1."/>
      <w:lvlJc w:val="left"/>
      <w:pPr>
        <w:ind w:left="390" w:hanging="39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9E"/>
    <w:rsid w:val="00035CFD"/>
    <w:rsid w:val="00042BB0"/>
    <w:rsid w:val="00042CBA"/>
    <w:rsid w:val="00053DEC"/>
    <w:rsid w:val="000543A3"/>
    <w:rsid w:val="000609E8"/>
    <w:rsid w:val="00071FBA"/>
    <w:rsid w:val="00085219"/>
    <w:rsid w:val="000A6339"/>
    <w:rsid w:val="000B0660"/>
    <w:rsid w:val="000D11F5"/>
    <w:rsid w:val="000D199A"/>
    <w:rsid w:val="000F03B4"/>
    <w:rsid w:val="000F2AE4"/>
    <w:rsid w:val="000F7F1E"/>
    <w:rsid w:val="00102ABE"/>
    <w:rsid w:val="0014499F"/>
    <w:rsid w:val="001518B8"/>
    <w:rsid w:val="001637B3"/>
    <w:rsid w:val="001767E0"/>
    <w:rsid w:val="00183DA7"/>
    <w:rsid w:val="001931F8"/>
    <w:rsid w:val="001C67DD"/>
    <w:rsid w:val="001D0BB2"/>
    <w:rsid w:val="00200F7E"/>
    <w:rsid w:val="00221488"/>
    <w:rsid w:val="00246CF8"/>
    <w:rsid w:val="00256DB4"/>
    <w:rsid w:val="00263A4B"/>
    <w:rsid w:val="00265805"/>
    <w:rsid w:val="00280481"/>
    <w:rsid w:val="0028151A"/>
    <w:rsid w:val="00293A95"/>
    <w:rsid w:val="00295CD1"/>
    <w:rsid w:val="002A157B"/>
    <w:rsid w:val="002A7A6E"/>
    <w:rsid w:val="002B2441"/>
    <w:rsid w:val="002D4CE6"/>
    <w:rsid w:val="002E608B"/>
    <w:rsid w:val="002F2218"/>
    <w:rsid w:val="00301582"/>
    <w:rsid w:val="003478EC"/>
    <w:rsid w:val="00353841"/>
    <w:rsid w:val="00363249"/>
    <w:rsid w:val="00386812"/>
    <w:rsid w:val="00393BB6"/>
    <w:rsid w:val="003A2A49"/>
    <w:rsid w:val="003A4BE3"/>
    <w:rsid w:val="003A7A66"/>
    <w:rsid w:val="003B3B85"/>
    <w:rsid w:val="003C23E6"/>
    <w:rsid w:val="003D32A4"/>
    <w:rsid w:val="003E2192"/>
    <w:rsid w:val="004153D6"/>
    <w:rsid w:val="00436D4F"/>
    <w:rsid w:val="00443C6B"/>
    <w:rsid w:val="00465E3C"/>
    <w:rsid w:val="0048390F"/>
    <w:rsid w:val="00497BFA"/>
    <w:rsid w:val="004B26F0"/>
    <w:rsid w:val="004B3337"/>
    <w:rsid w:val="004C7D20"/>
    <w:rsid w:val="004D3E80"/>
    <w:rsid w:val="004F0FED"/>
    <w:rsid w:val="0052316A"/>
    <w:rsid w:val="005302BE"/>
    <w:rsid w:val="0054508A"/>
    <w:rsid w:val="00546F26"/>
    <w:rsid w:val="005523FF"/>
    <w:rsid w:val="0057052F"/>
    <w:rsid w:val="005757F1"/>
    <w:rsid w:val="00575F54"/>
    <w:rsid w:val="005A414C"/>
    <w:rsid w:val="005A458B"/>
    <w:rsid w:val="005C014B"/>
    <w:rsid w:val="005C3221"/>
    <w:rsid w:val="005C6F18"/>
    <w:rsid w:val="005F13E0"/>
    <w:rsid w:val="00623544"/>
    <w:rsid w:val="00625B0F"/>
    <w:rsid w:val="0063643C"/>
    <w:rsid w:val="006366E6"/>
    <w:rsid w:val="00647239"/>
    <w:rsid w:val="006519AE"/>
    <w:rsid w:val="00651B46"/>
    <w:rsid w:val="0066309E"/>
    <w:rsid w:val="00670379"/>
    <w:rsid w:val="00692A7B"/>
    <w:rsid w:val="006A0A53"/>
    <w:rsid w:val="006C676C"/>
    <w:rsid w:val="006D02A0"/>
    <w:rsid w:val="006D10A1"/>
    <w:rsid w:val="006D48D1"/>
    <w:rsid w:val="006E2D7E"/>
    <w:rsid w:val="006E57E6"/>
    <w:rsid w:val="006F68A3"/>
    <w:rsid w:val="006F7AD0"/>
    <w:rsid w:val="007050CD"/>
    <w:rsid w:val="00713ED3"/>
    <w:rsid w:val="00737E30"/>
    <w:rsid w:val="007448D6"/>
    <w:rsid w:val="00752469"/>
    <w:rsid w:val="007545AA"/>
    <w:rsid w:val="00781322"/>
    <w:rsid w:val="007842C8"/>
    <w:rsid w:val="00791672"/>
    <w:rsid w:val="007A516A"/>
    <w:rsid w:val="007B6B50"/>
    <w:rsid w:val="007B7811"/>
    <w:rsid w:val="007C706A"/>
    <w:rsid w:val="00802E3B"/>
    <w:rsid w:val="00810DB7"/>
    <w:rsid w:val="00811390"/>
    <w:rsid w:val="00814805"/>
    <w:rsid w:val="00834394"/>
    <w:rsid w:val="008344B9"/>
    <w:rsid w:val="00840D49"/>
    <w:rsid w:val="008451C8"/>
    <w:rsid w:val="008551C9"/>
    <w:rsid w:val="00855767"/>
    <w:rsid w:val="008603E6"/>
    <w:rsid w:val="00870491"/>
    <w:rsid w:val="008733F6"/>
    <w:rsid w:val="00894830"/>
    <w:rsid w:val="008A0315"/>
    <w:rsid w:val="008A13F3"/>
    <w:rsid w:val="008A692D"/>
    <w:rsid w:val="008C25EC"/>
    <w:rsid w:val="008D3030"/>
    <w:rsid w:val="008D3993"/>
    <w:rsid w:val="008D53A7"/>
    <w:rsid w:val="008F449F"/>
    <w:rsid w:val="009231FD"/>
    <w:rsid w:val="00926A53"/>
    <w:rsid w:val="00947CE6"/>
    <w:rsid w:val="00950E53"/>
    <w:rsid w:val="00971241"/>
    <w:rsid w:val="00990222"/>
    <w:rsid w:val="009A5F62"/>
    <w:rsid w:val="009A6886"/>
    <w:rsid w:val="009B1DD8"/>
    <w:rsid w:val="009D5CEF"/>
    <w:rsid w:val="009E792D"/>
    <w:rsid w:val="00A05343"/>
    <w:rsid w:val="00A0661D"/>
    <w:rsid w:val="00A40BB5"/>
    <w:rsid w:val="00A4102E"/>
    <w:rsid w:val="00A51FCC"/>
    <w:rsid w:val="00A85E9B"/>
    <w:rsid w:val="00AC0BF1"/>
    <w:rsid w:val="00AC51AE"/>
    <w:rsid w:val="00AD3436"/>
    <w:rsid w:val="00AE488C"/>
    <w:rsid w:val="00AF51BA"/>
    <w:rsid w:val="00B204A2"/>
    <w:rsid w:val="00B24211"/>
    <w:rsid w:val="00B50109"/>
    <w:rsid w:val="00B66498"/>
    <w:rsid w:val="00B837D2"/>
    <w:rsid w:val="00B959AA"/>
    <w:rsid w:val="00BA7989"/>
    <w:rsid w:val="00BB3D4E"/>
    <w:rsid w:val="00BC3671"/>
    <w:rsid w:val="00BD268B"/>
    <w:rsid w:val="00BF24DC"/>
    <w:rsid w:val="00C1637C"/>
    <w:rsid w:val="00C25D7D"/>
    <w:rsid w:val="00C33DED"/>
    <w:rsid w:val="00C34CDE"/>
    <w:rsid w:val="00C43CD9"/>
    <w:rsid w:val="00C4668D"/>
    <w:rsid w:val="00C501EF"/>
    <w:rsid w:val="00C62D5C"/>
    <w:rsid w:val="00C6511A"/>
    <w:rsid w:val="00C93629"/>
    <w:rsid w:val="00C9542C"/>
    <w:rsid w:val="00C969CF"/>
    <w:rsid w:val="00CB21F0"/>
    <w:rsid w:val="00CB74C9"/>
    <w:rsid w:val="00D01773"/>
    <w:rsid w:val="00D01DDE"/>
    <w:rsid w:val="00D37C31"/>
    <w:rsid w:val="00D52723"/>
    <w:rsid w:val="00D55D4A"/>
    <w:rsid w:val="00D5762C"/>
    <w:rsid w:val="00D73E0D"/>
    <w:rsid w:val="00D9115D"/>
    <w:rsid w:val="00D968D8"/>
    <w:rsid w:val="00DA41F0"/>
    <w:rsid w:val="00DC3336"/>
    <w:rsid w:val="00DD1918"/>
    <w:rsid w:val="00DD22AA"/>
    <w:rsid w:val="00DF4AE1"/>
    <w:rsid w:val="00E07327"/>
    <w:rsid w:val="00E129E8"/>
    <w:rsid w:val="00E37623"/>
    <w:rsid w:val="00E52BBA"/>
    <w:rsid w:val="00E55E0E"/>
    <w:rsid w:val="00E755DA"/>
    <w:rsid w:val="00E80E50"/>
    <w:rsid w:val="00E81E63"/>
    <w:rsid w:val="00EA0999"/>
    <w:rsid w:val="00EA6DB7"/>
    <w:rsid w:val="00EB7915"/>
    <w:rsid w:val="00EC03E5"/>
    <w:rsid w:val="00EC48F4"/>
    <w:rsid w:val="00EE2327"/>
    <w:rsid w:val="00F11D09"/>
    <w:rsid w:val="00F164C5"/>
    <w:rsid w:val="00F16CB0"/>
    <w:rsid w:val="00F2378D"/>
    <w:rsid w:val="00F45133"/>
    <w:rsid w:val="00F46A11"/>
    <w:rsid w:val="00F50299"/>
    <w:rsid w:val="00F5365A"/>
    <w:rsid w:val="00F6384F"/>
    <w:rsid w:val="00F70371"/>
    <w:rsid w:val="00F775DE"/>
    <w:rsid w:val="00FA0633"/>
    <w:rsid w:val="00FA7FDA"/>
    <w:rsid w:val="00FC6B60"/>
    <w:rsid w:val="00FD0894"/>
    <w:rsid w:val="00FD62A1"/>
    <w:rsid w:val="00FE33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07AA"/>
  <w15:docId w15:val="{5D9953D5-33F4-4501-B194-80DF2078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3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DA7"/>
    <w:pPr>
      <w:ind w:left="720"/>
      <w:contextualSpacing/>
    </w:pPr>
  </w:style>
  <w:style w:type="paragraph" w:styleId="a4">
    <w:name w:val="header"/>
    <w:basedOn w:val="a"/>
    <w:link w:val="a5"/>
    <w:uiPriority w:val="99"/>
    <w:unhideWhenUsed/>
    <w:rsid w:val="00EE2327"/>
    <w:pPr>
      <w:tabs>
        <w:tab w:val="center" w:pos="4513"/>
        <w:tab w:val="right" w:pos="9026"/>
      </w:tabs>
    </w:pPr>
  </w:style>
  <w:style w:type="character" w:customStyle="1" w:styleId="a5">
    <w:name w:val="Верхний колонтитул Знак"/>
    <w:basedOn w:val="a0"/>
    <w:link w:val="a4"/>
    <w:uiPriority w:val="99"/>
    <w:rsid w:val="00EE2327"/>
  </w:style>
  <w:style w:type="paragraph" w:styleId="a6">
    <w:name w:val="footer"/>
    <w:basedOn w:val="a"/>
    <w:link w:val="a7"/>
    <w:uiPriority w:val="99"/>
    <w:unhideWhenUsed/>
    <w:rsid w:val="00EE2327"/>
    <w:pPr>
      <w:tabs>
        <w:tab w:val="center" w:pos="4513"/>
        <w:tab w:val="right" w:pos="9026"/>
      </w:tabs>
    </w:pPr>
  </w:style>
  <w:style w:type="character" w:customStyle="1" w:styleId="a7">
    <w:name w:val="Нижний колонтитул Знак"/>
    <w:basedOn w:val="a0"/>
    <w:link w:val="a6"/>
    <w:uiPriority w:val="99"/>
    <w:rsid w:val="00EE2327"/>
  </w:style>
  <w:style w:type="character" w:styleId="a8">
    <w:name w:val="Hyperlink"/>
    <w:basedOn w:val="a0"/>
    <w:uiPriority w:val="99"/>
    <w:unhideWhenUsed/>
    <w:rsid w:val="008551C9"/>
    <w:rPr>
      <w:color w:val="0563C1" w:themeColor="hyperlink"/>
      <w:u w:val="single"/>
    </w:rPr>
  </w:style>
  <w:style w:type="character" w:customStyle="1" w:styleId="UnresolvedMention">
    <w:name w:val="Unresolved Mention"/>
    <w:basedOn w:val="a0"/>
    <w:uiPriority w:val="99"/>
    <w:semiHidden/>
    <w:unhideWhenUsed/>
    <w:rsid w:val="008551C9"/>
    <w:rPr>
      <w:color w:val="605E5C"/>
      <w:shd w:val="clear" w:color="auto" w:fill="E1DFDD"/>
    </w:rPr>
  </w:style>
  <w:style w:type="character" w:styleId="a9">
    <w:name w:val="FollowedHyperlink"/>
    <w:basedOn w:val="a0"/>
    <w:uiPriority w:val="99"/>
    <w:semiHidden/>
    <w:unhideWhenUsed/>
    <w:rsid w:val="00971241"/>
    <w:rPr>
      <w:color w:val="954F72" w:themeColor="followedHyperlink"/>
      <w:u w:val="single"/>
    </w:rPr>
  </w:style>
  <w:style w:type="paragraph" w:styleId="aa">
    <w:name w:val="Balloon Text"/>
    <w:basedOn w:val="a"/>
    <w:link w:val="ab"/>
    <w:uiPriority w:val="99"/>
    <w:semiHidden/>
    <w:unhideWhenUsed/>
    <w:rsid w:val="00575F54"/>
    <w:rPr>
      <w:rFonts w:ascii="Tahoma" w:hAnsi="Tahoma" w:cs="Tahoma"/>
      <w:sz w:val="16"/>
      <w:szCs w:val="16"/>
    </w:rPr>
  </w:style>
  <w:style w:type="character" w:customStyle="1" w:styleId="ab">
    <w:name w:val="Текст выноски Знак"/>
    <w:basedOn w:val="a0"/>
    <w:link w:val="aa"/>
    <w:uiPriority w:val="99"/>
    <w:semiHidden/>
    <w:rsid w:val="00575F54"/>
    <w:rPr>
      <w:rFonts w:ascii="Tahoma" w:hAnsi="Tahoma" w:cs="Tahoma"/>
      <w:sz w:val="16"/>
      <w:szCs w:val="16"/>
    </w:rPr>
  </w:style>
  <w:style w:type="paragraph" w:customStyle="1" w:styleId="4">
    <w:name w:val="заголовок 4"/>
    <w:basedOn w:val="a"/>
    <w:next w:val="a"/>
    <w:uiPriority w:val="99"/>
    <w:rsid w:val="00246CF8"/>
    <w:pPr>
      <w:keepNext/>
      <w:autoSpaceDE w:val="0"/>
      <w:autoSpaceDN w:val="0"/>
    </w:pPr>
    <w:rPr>
      <w:rFonts w:ascii="Times New Roman" w:eastAsia="Times New Roman" w:hAnsi="Times New Roman" w:cs="Times New Roman"/>
      <w:sz w:val="26"/>
      <w:szCs w:val="26"/>
      <w:u w:val="single"/>
      <w:lang w:eastAsia="ru-RU"/>
    </w:rPr>
  </w:style>
  <w:style w:type="paragraph" w:customStyle="1" w:styleId="5">
    <w:name w:val="заголовок 5"/>
    <w:basedOn w:val="a"/>
    <w:next w:val="a"/>
    <w:uiPriority w:val="99"/>
    <w:rsid w:val="00246CF8"/>
    <w:pPr>
      <w:keepNext/>
      <w:autoSpaceDE w:val="0"/>
      <w:autoSpaceDN w:val="0"/>
      <w:ind w:firstLine="5812"/>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18615">
      <w:bodyDiv w:val="1"/>
      <w:marLeft w:val="0"/>
      <w:marRight w:val="0"/>
      <w:marTop w:val="0"/>
      <w:marBottom w:val="0"/>
      <w:divBdr>
        <w:top w:val="none" w:sz="0" w:space="0" w:color="auto"/>
        <w:left w:val="none" w:sz="0" w:space="0" w:color="auto"/>
        <w:bottom w:val="none" w:sz="0" w:space="0" w:color="auto"/>
        <w:right w:val="none" w:sz="0" w:space="0" w:color="auto"/>
      </w:divBdr>
    </w:div>
    <w:div w:id="1163475170">
      <w:bodyDiv w:val="1"/>
      <w:marLeft w:val="0"/>
      <w:marRight w:val="0"/>
      <w:marTop w:val="0"/>
      <w:marBottom w:val="0"/>
      <w:divBdr>
        <w:top w:val="none" w:sz="0" w:space="0" w:color="auto"/>
        <w:left w:val="none" w:sz="0" w:space="0" w:color="auto"/>
        <w:bottom w:val="none" w:sz="0" w:space="0" w:color="auto"/>
        <w:right w:val="none" w:sz="0" w:space="0" w:color="auto"/>
      </w:divBdr>
    </w:div>
    <w:div w:id="17932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3900</Words>
  <Characters>2224</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Trokhymchuk</dc:creator>
  <cp:keywords/>
  <dc:description/>
  <cp:lastModifiedBy>Морозенко Володимир</cp:lastModifiedBy>
  <cp:revision>22</cp:revision>
  <dcterms:created xsi:type="dcterms:W3CDTF">2020-05-20T08:07:00Z</dcterms:created>
  <dcterms:modified xsi:type="dcterms:W3CDTF">2020-05-29T09:19:00Z</dcterms:modified>
</cp:coreProperties>
</file>