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D3" w:rsidRDefault="001463D3">
      <w:pPr>
        <w:pStyle w:val="a3"/>
        <w:spacing w:before="3"/>
        <w:ind w:left="0"/>
        <w:jc w:val="left"/>
        <w:rPr>
          <w:sz w:val="24"/>
        </w:rPr>
      </w:pPr>
    </w:p>
    <w:p w:rsidR="001463D3" w:rsidRDefault="00B8723F">
      <w:pPr>
        <w:pStyle w:val="a3"/>
        <w:spacing w:before="1"/>
        <w:ind w:left="1400" w:right="1578"/>
        <w:jc w:val="center"/>
      </w:pPr>
      <w:r>
        <w:t>ТЕРМІНИ</w:t>
      </w:r>
    </w:p>
    <w:p w:rsidR="001463D3" w:rsidRDefault="00B8723F">
      <w:pPr>
        <w:pStyle w:val="a3"/>
        <w:spacing w:before="3" w:line="244" w:lineRule="auto"/>
        <w:ind w:left="1397" w:right="1578"/>
        <w:jc w:val="center"/>
      </w:pPr>
      <w:r>
        <w:t>реагування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звернення</w:t>
      </w:r>
      <w:r>
        <w:rPr>
          <w:spacing w:val="-7"/>
        </w:rPr>
        <w:t xml:space="preserve"> </w:t>
      </w:r>
      <w:r>
        <w:t>громадян,</w:t>
      </w:r>
      <w:r>
        <w:rPr>
          <w:spacing w:val="-6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надійшли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відділ</w:t>
      </w:r>
      <w:r>
        <w:rPr>
          <w:spacing w:val="-66"/>
        </w:rPr>
        <w:t xml:space="preserve"> </w:t>
      </w:r>
      <w:r>
        <w:t>“Гаряча лінія міста“ управління інформаційних послуг</w:t>
      </w:r>
      <w:r>
        <w:rPr>
          <w:spacing w:val="1"/>
        </w:rPr>
        <w:t xml:space="preserve"> </w:t>
      </w:r>
      <w:r>
        <w:t>департаменту</w:t>
      </w:r>
      <w:r>
        <w:rPr>
          <w:spacing w:val="-2"/>
        </w:rPr>
        <w:t xml:space="preserve"> </w:t>
      </w:r>
      <w:r>
        <w:t>адміністративних</w:t>
      </w:r>
      <w:r>
        <w:rPr>
          <w:spacing w:val="2"/>
        </w:rPr>
        <w:t xml:space="preserve"> </w:t>
      </w:r>
      <w:r>
        <w:t>послуг</w:t>
      </w:r>
    </w:p>
    <w:p w:rsidR="001463D3" w:rsidRDefault="001463D3">
      <w:pPr>
        <w:pStyle w:val="a3"/>
        <w:spacing w:before="9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96"/>
        <w:gridCol w:w="4146"/>
        <w:gridCol w:w="1807"/>
      </w:tblGrid>
      <w:tr w:rsidR="001463D3">
        <w:trPr>
          <w:trHeight w:val="597"/>
        </w:trPr>
        <w:tc>
          <w:tcPr>
            <w:tcW w:w="703" w:type="dxa"/>
          </w:tcPr>
          <w:p w:rsidR="001463D3" w:rsidRDefault="00B8723F">
            <w:pPr>
              <w:pStyle w:val="TableParagraph"/>
              <w:spacing w:line="290" w:lineRule="atLeast"/>
              <w:ind w:left="184" w:right="159" w:firstLine="2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з/п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/>
              <w:ind w:left="455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звернення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line="290" w:lineRule="atLeast"/>
              <w:ind w:left="1442" w:right="459" w:hanging="970"/>
              <w:rPr>
                <w:sz w:val="26"/>
              </w:rPr>
            </w:pPr>
            <w:r>
              <w:rPr>
                <w:sz w:val="26"/>
              </w:rPr>
              <w:t>Реагування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передача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виконання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line="290" w:lineRule="atLeast"/>
              <w:ind w:left="217" w:right="193" w:firstLine="271"/>
              <w:rPr>
                <w:sz w:val="26"/>
              </w:rPr>
            </w:pPr>
            <w:r>
              <w:rPr>
                <w:sz w:val="26"/>
              </w:rPr>
              <w:t>Термін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реагування</w:t>
            </w:r>
          </w:p>
        </w:tc>
      </w:tr>
      <w:tr w:rsidR="001463D3">
        <w:trPr>
          <w:trHeight w:val="300"/>
        </w:trPr>
        <w:tc>
          <w:tcPr>
            <w:tcW w:w="9352" w:type="dxa"/>
            <w:gridSpan w:val="4"/>
          </w:tcPr>
          <w:p w:rsidR="001463D3" w:rsidRDefault="00B8723F">
            <w:pPr>
              <w:pStyle w:val="TableParagraph"/>
              <w:spacing w:line="280" w:lineRule="exact"/>
              <w:ind w:left="2727" w:right="272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Аварійні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термінові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звернення</w:t>
            </w:r>
          </w:p>
        </w:tc>
      </w:tr>
      <w:tr w:rsidR="001463D3">
        <w:trPr>
          <w:trHeight w:val="597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4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line="290" w:lineRule="atLeas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Застрягання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кабіни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ліфта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line="290" w:lineRule="atLeast"/>
              <w:ind w:left="167" w:right="161" w:firstLine="436"/>
              <w:rPr>
                <w:sz w:val="26"/>
              </w:rPr>
            </w:pPr>
            <w:r>
              <w:rPr>
                <w:sz w:val="26"/>
              </w:rPr>
              <w:t>ЛКП “</w:t>
            </w:r>
            <w:proofErr w:type="spellStart"/>
            <w:r>
              <w:rPr>
                <w:sz w:val="26"/>
              </w:rPr>
              <w:t>Львівсвітло</w:t>
            </w:r>
            <w:proofErr w:type="spellEnd"/>
            <w:r>
              <w:rPr>
                <w:sz w:val="26"/>
              </w:rPr>
              <w:t>“, ТзОВ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“Ліфт-ЕКО“,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ПП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“Майстер-РОС“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4"/>
              <w:ind w:left="232" w:right="22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6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4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4" w:line="244" w:lineRule="auto"/>
              <w:ind w:right="1109"/>
              <w:rPr>
                <w:sz w:val="26"/>
              </w:rPr>
            </w:pPr>
            <w:r>
              <w:rPr>
                <w:sz w:val="26"/>
              </w:rPr>
              <w:t>Витік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води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квартирі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4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72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4"/>
              <w:ind w:left="232" w:right="22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5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Витік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води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підвалі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69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232" w:right="22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2392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4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Відсутність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люка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4" w:line="244" w:lineRule="auto"/>
              <w:ind w:left="681" w:right="672" w:hanging="1"/>
              <w:jc w:val="center"/>
              <w:rPr>
                <w:sz w:val="26"/>
              </w:rPr>
            </w:pPr>
            <w:r>
              <w:rPr>
                <w:sz w:val="26"/>
              </w:rPr>
              <w:t>Відділ комунального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господарства районної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адміністрації.</w:t>
            </w:r>
          </w:p>
          <w:p w:rsidR="001463D3" w:rsidRDefault="00B8723F">
            <w:pPr>
              <w:pStyle w:val="TableParagraph"/>
              <w:spacing w:line="242" w:lineRule="auto"/>
              <w:ind w:left="193" w:right="185" w:hanging="1"/>
              <w:jc w:val="center"/>
              <w:rPr>
                <w:sz w:val="26"/>
              </w:rPr>
            </w:pPr>
            <w:r>
              <w:rPr>
                <w:sz w:val="26"/>
              </w:rPr>
              <w:t>Після з’ясування типу люка: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ЛМКП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“</w:t>
            </w:r>
            <w:proofErr w:type="spellStart"/>
            <w:r>
              <w:rPr>
                <w:w w:val="95"/>
                <w:sz w:val="26"/>
              </w:rPr>
              <w:t>Львівводоканал</w:t>
            </w:r>
            <w:proofErr w:type="spellEnd"/>
            <w:r>
              <w:rPr>
                <w:w w:val="95"/>
                <w:sz w:val="26"/>
              </w:rPr>
              <w:t>“,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ЛМКП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Львівтеплоенерго</w:t>
            </w:r>
            <w:proofErr w:type="spellEnd"/>
            <w:r>
              <w:rPr>
                <w:sz w:val="26"/>
              </w:rPr>
              <w:t>“, ЛКП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Залізничнетеплоенерго</w:t>
            </w:r>
            <w:proofErr w:type="spellEnd"/>
            <w:r>
              <w:rPr>
                <w:sz w:val="26"/>
              </w:rPr>
              <w:t>“,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ВАТ</w:t>
            </w:r>
          </w:p>
          <w:p w:rsidR="001463D3" w:rsidRDefault="00B8723F">
            <w:pPr>
              <w:pStyle w:val="TableParagraph"/>
              <w:spacing w:before="4" w:line="274" w:lineRule="exact"/>
              <w:ind w:left="103" w:right="102"/>
              <w:jc w:val="center"/>
              <w:rPr>
                <w:sz w:val="26"/>
              </w:rPr>
            </w:pPr>
            <w:r>
              <w:rPr>
                <w:sz w:val="26"/>
              </w:rPr>
              <w:t>“Укртелеком“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4"/>
              <w:ind w:left="232" w:right="22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300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 w:line="275" w:lineRule="exact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75" w:lineRule="exact"/>
              <w:rPr>
                <w:sz w:val="26"/>
              </w:rPr>
            </w:pPr>
            <w:r>
              <w:rPr>
                <w:sz w:val="26"/>
              </w:rPr>
              <w:t>Витік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75" w:lineRule="exact"/>
              <w:ind w:left="1283"/>
              <w:rPr>
                <w:sz w:val="26"/>
              </w:rPr>
            </w:pPr>
            <w:r>
              <w:rPr>
                <w:sz w:val="26"/>
              </w:rPr>
              <w:t>АТ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Львівгаз</w:t>
            </w:r>
            <w:proofErr w:type="spellEnd"/>
            <w:r>
              <w:rPr>
                <w:sz w:val="26"/>
              </w:rPr>
              <w:t>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 w:line="275" w:lineRule="exact"/>
              <w:ind w:left="232" w:right="22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4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4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4" w:line="242" w:lineRule="auto"/>
              <w:ind w:right="386"/>
              <w:rPr>
                <w:sz w:val="26"/>
              </w:rPr>
            </w:pPr>
            <w:r>
              <w:rPr>
                <w:spacing w:val="-1"/>
                <w:sz w:val="26"/>
              </w:rPr>
              <w:t>Витік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каналізації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будинку,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квартирі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4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69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4"/>
              <w:ind w:left="232" w:right="22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494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44" w:lineRule="auto"/>
              <w:ind w:right="471"/>
              <w:rPr>
                <w:sz w:val="26"/>
              </w:rPr>
            </w:pPr>
            <w:r>
              <w:rPr>
                <w:sz w:val="26"/>
              </w:rPr>
              <w:t>Обрив повітряної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лінії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10" w:right="102"/>
              <w:jc w:val="center"/>
              <w:rPr>
                <w:sz w:val="26"/>
              </w:rPr>
            </w:pPr>
            <w:r>
              <w:rPr>
                <w:sz w:val="26"/>
              </w:rPr>
              <w:t>ЛКП “</w:t>
            </w:r>
            <w:proofErr w:type="spellStart"/>
            <w:r>
              <w:rPr>
                <w:sz w:val="26"/>
              </w:rPr>
              <w:t>Львівсвітло</w:t>
            </w:r>
            <w:proofErr w:type="spellEnd"/>
            <w:r>
              <w:rPr>
                <w:sz w:val="26"/>
              </w:rPr>
              <w:t>“, ПрАТ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Львівобленерго</w:t>
            </w:r>
            <w:proofErr w:type="spellEnd"/>
            <w:r>
              <w:rPr>
                <w:sz w:val="26"/>
              </w:rPr>
              <w:t>“, ЛКП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“</w:t>
            </w:r>
            <w:proofErr w:type="spellStart"/>
            <w:r>
              <w:rPr>
                <w:spacing w:val="-1"/>
                <w:sz w:val="26"/>
              </w:rPr>
              <w:t>Львівелектротранс</w:t>
            </w:r>
            <w:proofErr w:type="spellEnd"/>
            <w:r>
              <w:rPr>
                <w:spacing w:val="-1"/>
                <w:sz w:val="26"/>
              </w:rPr>
              <w:t xml:space="preserve">“, </w:t>
            </w:r>
            <w:r>
              <w:rPr>
                <w:sz w:val="26"/>
              </w:rPr>
              <w:t>відділ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комунального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господарства</w:t>
            </w:r>
          </w:p>
          <w:p w:rsidR="001463D3" w:rsidRDefault="00B8723F">
            <w:pPr>
              <w:pStyle w:val="TableParagraph"/>
              <w:spacing w:line="269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районної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адміністрації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232" w:right="22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897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221" w:right="21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44" w:lineRule="auto"/>
              <w:ind w:right="838"/>
              <w:rPr>
                <w:sz w:val="26"/>
              </w:rPr>
            </w:pPr>
            <w:r>
              <w:rPr>
                <w:spacing w:val="-1"/>
                <w:sz w:val="26"/>
              </w:rPr>
              <w:t>Непрацюючий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світлофор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/>
              <w:ind w:left="388" w:firstLine="65"/>
              <w:rPr>
                <w:sz w:val="26"/>
              </w:rPr>
            </w:pPr>
            <w:r>
              <w:rPr>
                <w:spacing w:val="-1"/>
                <w:sz w:val="26"/>
              </w:rPr>
              <w:t>ЛКП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“</w:t>
            </w:r>
            <w:proofErr w:type="spellStart"/>
            <w:r>
              <w:rPr>
                <w:spacing w:val="-1"/>
                <w:sz w:val="26"/>
              </w:rPr>
              <w:t>Львівавтодор</w:t>
            </w:r>
            <w:proofErr w:type="spellEnd"/>
            <w:r>
              <w:rPr>
                <w:spacing w:val="-1"/>
                <w:sz w:val="26"/>
              </w:rPr>
              <w:t>“,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відділ</w:t>
            </w:r>
          </w:p>
          <w:p w:rsidR="001463D3" w:rsidRDefault="00B8723F">
            <w:pPr>
              <w:pStyle w:val="TableParagraph"/>
              <w:spacing w:line="290" w:lineRule="atLeast"/>
              <w:ind w:left="716" w:right="459" w:hanging="329"/>
              <w:rPr>
                <w:sz w:val="26"/>
              </w:rPr>
            </w:pPr>
            <w:r>
              <w:rPr>
                <w:w w:val="95"/>
                <w:sz w:val="26"/>
              </w:rPr>
              <w:t>комунального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господарства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районної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адміністрації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232" w:right="225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</w:tbl>
    <w:p w:rsidR="001463D3" w:rsidRDefault="001463D3">
      <w:pPr>
        <w:jc w:val="center"/>
        <w:rPr>
          <w:sz w:val="26"/>
        </w:rPr>
        <w:sectPr w:rsidR="001463D3">
          <w:pgSz w:w="11910" w:h="16840"/>
          <w:pgMar w:top="1220" w:right="420" w:bottom="280" w:left="144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96"/>
        <w:gridCol w:w="4146"/>
        <w:gridCol w:w="1807"/>
      </w:tblGrid>
      <w:tr w:rsidR="001463D3">
        <w:trPr>
          <w:trHeight w:val="299"/>
        </w:trPr>
        <w:tc>
          <w:tcPr>
            <w:tcW w:w="9352" w:type="dxa"/>
            <w:gridSpan w:val="4"/>
          </w:tcPr>
          <w:p w:rsidR="001463D3" w:rsidRDefault="00B8723F">
            <w:pPr>
              <w:pStyle w:val="TableParagraph"/>
              <w:spacing w:line="280" w:lineRule="exact"/>
              <w:ind w:left="2727" w:right="272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lastRenderedPageBreak/>
              <w:t>Аварійні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звернення</w:t>
            </w:r>
          </w:p>
        </w:tc>
      </w:tr>
      <w:tr w:rsidR="001463D3">
        <w:trPr>
          <w:trHeight w:val="1495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242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44" w:lineRule="auto"/>
              <w:ind w:right="399"/>
              <w:rPr>
                <w:sz w:val="26"/>
              </w:rPr>
            </w:pPr>
            <w:r>
              <w:rPr>
                <w:sz w:val="26"/>
              </w:rPr>
              <w:t>Відсутність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водопостачання </w:t>
            </w:r>
            <w:r>
              <w:rPr>
                <w:sz w:val="26"/>
              </w:rPr>
              <w:t>у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будинку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91" w:lineRule="exact"/>
              <w:ind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фонд),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ЛМКП</w:t>
            </w:r>
          </w:p>
          <w:p w:rsidR="001463D3" w:rsidRDefault="00B8723F">
            <w:pPr>
              <w:pStyle w:val="TableParagraph"/>
              <w:spacing w:before="3" w:line="275" w:lineRule="exact"/>
              <w:ind w:left="106" w:right="102"/>
              <w:jc w:val="center"/>
              <w:rPr>
                <w:sz w:val="26"/>
              </w:rPr>
            </w:pP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Львівводоканал</w:t>
            </w:r>
            <w:proofErr w:type="spellEnd"/>
            <w:r>
              <w:rPr>
                <w:sz w:val="26"/>
              </w:rPr>
              <w:t>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258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7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17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44" w:lineRule="auto"/>
              <w:ind w:right="402"/>
              <w:rPr>
                <w:sz w:val="26"/>
              </w:rPr>
            </w:pPr>
            <w:r>
              <w:rPr>
                <w:sz w:val="26"/>
              </w:rPr>
              <w:t>Відсутність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водопостачання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квартирі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72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16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297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2" w:line="275" w:lineRule="exact"/>
              <w:ind w:left="17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2" w:line="275" w:lineRule="exact"/>
              <w:rPr>
                <w:sz w:val="26"/>
              </w:rPr>
            </w:pPr>
            <w:r>
              <w:rPr>
                <w:sz w:val="26"/>
              </w:rPr>
              <w:t>Витік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вулиці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2" w:line="275" w:lineRule="exact"/>
              <w:ind w:left="108" w:right="10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ЛМКП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“</w:t>
            </w:r>
            <w:proofErr w:type="spellStart"/>
            <w:r>
              <w:rPr>
                <w:w w:val="95"/>
                <w:sz w:val="26"/>
              </w:rPr>
              <w:t>Львівводоканал</w:t>
            </w:r>
            <w:proofErr w:type="spellEnd"/>
            <w:r>
              <w:rPr>
                <w:w w:val="95"/>
                <w:sz w:val="26"/>
              </w:rPr>
              <w:t>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2" w:line="275" w:lineRule="exact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600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4"/>
              <w:ind w:left="170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line="300" w:lineRule="exact"/>
              <w:ind w:right="231"/>
              <w:rPr>
                <w:sz w:val="26"/>
              </w:rPr>
            </w:pPr>
            <w:r>
              <w:rPr>
                <w:spacing w:val="-1"/>
                <w:sz w:val="26"/>
              </w:rPr>
              <w:t>Витік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каналізації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вулиці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4"/>
              <w:ind w:left="108" w:right="10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ЛМКП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“</w:t>
            </w:r>
            <w:proofErr w:type="spellStart"/>
            <w:r>
              <w:rPr>
                <w:w w:val="95"/>
                <w:sz w:val="26"/>
              </w:rPr>
              <w:t>Львівводоканал</w:t>
            </w:r>
            <w:proofErr w:type="spellEnd"/>
            <w:r>
              <w:rPr>
                <w:w w:val="95"/>
                <w:sz w:val="26"/>
              </w:rPr>
              <w:t>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4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896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2"/>
              <w:ind w:left="170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line="300" w:lineRule="exact"/>
              <w:ind w:right="377"/>
              <w:rPr>
                <w:sz w:val="26"/>
              </w:rPr>
            </w:pPr>
            <w:r>
              <w:rPr>
                <w:sz w:val="26"/>
              </w:rPr>
              <w:t>Відсутність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дощоприймальної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решітки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line="300" w:lineRule="exact"/>
              <w:ind w:left="681" w:right="672" w:hanging="2"/>
              <w:jc w:val="center"/>
              <w:rPr>
                <w:sz w:val="26"/>
              </w:rPr>
            </w:pPr>
            <w:r>
              <w:rPr>
                <w:sz w:val="26"/>
              </w:rPr>
              <w:t>Відділ комунального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господарства районної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адміністрації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2"/>
              <w:ind w:left="258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789"/>
        </w:trPr>
        <w:tc>
          <w:tcPr>
            <w:tcW w:w="703" w:type="dxa"/>
          </w:tcPr>
          <w:p w:rsidR="001463D3" w:rsidRDefault="00B8723F">
            <w:pPr>
              <w:pStyle w:val="TableParagraph"/>
              <w:spacing w:line="294" w:lineRule="exact"/>
              <w:ind w:left="170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line="244" w:lineRule="auto"/>
              <w:ind w:right="399"/>
              <w:rPr>
                <w:sz w:val="26"/>
              </w:rPr>
            </w:pPr>
            <w:r>
              <w:rPr>
                <w:sz w:val="26"/>
              </w:rPr>
              <w:t>Відсутність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теплопостачання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 гарячого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водопостачання </w:t>
            </w:r>
            <w:r>
              <w:rPr>
                <w:sz w:val="26"/>
              </w:rPr>
              <w:t>у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будинку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 яка обслуговує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житловий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фонд),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ЛМКП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Львівтеплоенерго</w:t>
            </w:r>
            <w:proofErr w:type="spellEnd"/>
            <w:r>
              <w:rPr>
                <w:sz w:val="26"/>
              </w:rPr>
              <w:t>“,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ЛКП</w:t>
            </w:r>
          </w:p>
          <w:p w:rsidR="001463D3" w:rsidRDefault="00B8723F">
            <w:pPr>
              <w:pStyle w:val="TableParagraph"/>
              <w:spacing w:line="269" w:lineRule="exact"/>
              <w:ind w:left="103" w:right="102"/>
              <w:jc w:val="center"/>
              <w:rPr>
                <w:sz w:val="26"/>
              </w:rPr>
            </w:pP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Залізничнетеплоенерго</w:t>
            </w:r>
            <w:proofErr w:type="spellEnd"/>
            <w:r>
              <w:rPr>
                <w:sz w:val="26"/>
              </w:rPr>
              <w:t>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line="294" w:lineRule="exact"/>
              <w:ind w:left="258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495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170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44" w:lineRule="auto"/>
              <w:ind w:right="407"/>
              <w:rPr>
                <w:sz w:val="26"/>
              </w:rPr>
            </w:pPr>
            <w:r>
              <w:rPr>
                <w:sz w:val="26"/>
              </w:rPr>
              <w:t>Відсутність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теплопостачання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 гарячого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водопостачання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  <w:p w:rsidR="001463D3" w:rsidRDefault="00B8723F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квартирі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92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16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494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4"/>
              <w:ind w:left="170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4" w:line="244" w:lineRule="auto"/>
              <w:ind w:right="231"/>
              <w:rPr>
                <w:sz w:val="26"/>
              </w:rPr>
            </w:pPr>
            <w:r>
              <w:rPr>
                <w:sz w:val="26"/>
              </w:rPr>
              <w:t>Відсутність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електропостачання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будинку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4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91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ПрАТ</w:t>
            </w:r>
          </w:p>
          <w:p w:rsidR="001463D3" w:rsidRDefault="00B8723F">
            <w:pPr>
              <w:pStyle w:val="TableParagraph"/>
              <w:spacing w:before="4" w:line="274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Львівобленерго</w:t>
            </w:r>
            <w:proofErr w:type="spellEnd"/>
            <w:r>
              <w:rPr>
                <w:sz w:val="26"/>
              </w:rPr>
              <w:t>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4"/>
              <w:ind w:left="258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5"/>
        </w:trPr>
        <w:tc>
          <w:tcPr>
            <w:tcW w:w="703" w:type="dxa"/>
            <w:tcBorders>
              <w:bottom w:val="single" w:sz="6" w:space="0" w:color="000000"/>
            </w:tcBorders>
          </w:tcPr>
          <w:p w:rsidR="001463D3" w:rsidRDefault="00B8723F">
            <w:pPr>
              <w:pStyle w:val="TableParagraph"/>
              <w:spacing w:before="5"/>
              <w:ind w:left="170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1463D3" w:rsidRDefault="00B8723F">
            <w:pPr>
              <w:pStyle w:val="TableParagraph"/>
              <w:spacing w:before="5" w:line="244" w:lineRule="auto"/>
              <w:ind w:right="231"/>
              <w:rPr>
                <w:sz w:val="26"/>
              </w:rPr>
            </w:pPr>
            <w:r>
              <w:rPr>
                <w:sz w:val="26"/>
              </w:rPr>
              <w:t>Відсутність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електропостачання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 квартирі</w:t>
            </w:r>
          </w:p>
        </w:tc>
        <w:tc>
          <w:tcPr>
            <w:tcW w:w="4146" w:type="dxa"/>
            <w:tcBorders>
              <w:bottom w:val="single" w:sz="6" w:space="0" w:color="000000"/>
            </w:tcBorders>
          </w:tcPr>
          <w:p w:rsidR="001463D3" w:rsidRDefault="00B8723F">
            <w:pPr>
              <w:pStyle w:val="TableParagraph"/>
              <w:spacing w:before="5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69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  <w:tcBorders>
              <w:bottom w:val="single" w:sz="6" w:space="0" w:color="000000"/>
            </w:tcBorders>
          </w:tcPr>
          <w:p w:rsidR="001463D3" w:rsidRDefault="00B8723F">
            <w:pPr>
              <w:pStyle w:val="TableParagraph"/>
              <w:spacing w:before="5"/>
              <w:ind w:left="258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894"/>
        </w:trPr>
        <w:tc>
          <w:tcPr>
            <w:tcW w:w="703" w:type="dxa"/>
            <w:tcBorders>
              <w:top w:val="single" w:sz="6" w:space="0" w:color="000000"/>
            </w:tcBorders>
          </w:tcPr>
          <w:p w:rsidR="001463D3" w:rsidRDefault="00B8723F">
            <w:pPr>
              <w:pStyle w:val="TableParagraph"/>
              <w:ind w:left="170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1463D3" w:rsidRDefault="00B8723F">
            <w:pPr>
              <w:pStyle w:val="TableParagraph"/>
              <w:spacing w:line="300" w:lineRule="exact"/>
              <w:ind w:right="1217"/>
              <w:rPr>
                <w:sz w:val="26"/>
              </w:rPr>
            </w:pPr>
            <w:r>
              <w:rPr>
                <w:spacing w:val="-1"/>
                <w:sz w:val="26"/>
              </w:rPr>
              <w:t>Відсутність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вуличного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освітлення</w:t>
            </w:r>
          </w:p>
        </w:tc>
        <w:tc>
          <w:tcPr>
            <w:tcW w:w="4146" w:type="dxa"/>
            <w:tcBorders>
              <w:top w:val="single" w:sz="6" w:space="0" w:color="000000"/>
            </w:tcBorders>
          </w:tcPr>
          <w:p w:rsidR="001463D3" w:rsidRDefault="00B8723F">
            <w:pPr>
              <w:pStyle w:val="TableParagraph"/>
              <w:ind w:left="103" w:right="10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ЛКП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“</w:t>
            </w:r>
            <w:proofErr w:type="spellStart"/>
            <w:r>
              <w:rPr>
                <w:w w:val="95"/>
                <w:sz w:val="26"/>
              </w:rPr>
              <w:t>Львівсвітло</w:t>
            </w:r>
            <w:proofErr w:type="spellEnd"/>
            <w:r>
              <w:rPr>
                <w:w w:val="95"/>
                <w:sz w:val="26"/>
              </w:rPr>
              <w:t>“</w:t>
            </w:r>
          </w:p>
        </w:tc>
        <w:tc>
          <w:tcPr>
            <w:tcW w:w="1807" w:type="dxa"/>
            <w:tcBorders>
              <w:top w:val="single" w:sz="6" w:space="0" w:color="000000"/>
            </w:tcBorders>
          </w:tcPr>
          <w:p w:rsidR="001463D3" w:rsidRDefault="00B8723F">
            <w:pPr>
              <w:pStyle w:val="TableParagraph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489"/>
        </w:trPr>
        <w:tc>
          <w:tcPr>
            <w:tcW w:w="703" w:type="dxa"/>
          </w:tcPr>
          <w:p w:rsidR="001463D3" w:rsidRDefault="00B8723F">
            <w:pPr>
              <w:pStyle w:val="TableParagraph"/>
              <w:spacing w:line="292" w:lineRule="exact"/>
              <w:ind w:left="170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line="244" w:lineRule="auto"/>
              <w:ind w:right="684"/>
              <w:rPr>
                <w:sz w:val="26"/>
              </w:rPr>
            </w:pPr>
            <w:r>
              <w:rPr>
                <w:sz w:val="26"/>
              </w:rPr>
              <w:t>Аварійна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електромережі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line="244" w:lineRule="auto"/>
              <w:ind w:left="388" w:right="378" w:hanging="3"/>
              <w:jc w:val="center"/>
              <w:rPr>
                <w:sz w:val="26"/>
              </w:rPr>
            </w:pPr>
            <w:r>
              <w:rPr>
                <w:sz w:val="26"/>
              </w:rPr>
              <w:t>ЛКП “</w:t>
            </w:r>
            <w:proofErr w:type="spellStart"/>
            <w:r>
              <w:rPr>
                <w:sz w:val="26"/>
              </w:rPr>
              <w:t>Львівсвітло</w:t>
            </w:r>
            <w:proofErr w:type="spellEnd"/>
            <w:r>
              <w:rPr>
                <w:sz w:val="26"/>
              </w:rPr>
              <w:t>“, ПрАТ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Львівобленерго</w:t>
            </w:r>
            <w:proofErr w:type="spellEnd"/>
            <w:r>
              <w:rPr>
                <w:sz w:val="26"/>
              </w:rPr>
              <w:t>“, ЛКП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“</w:t>
            </w:r>
            <w:proofErr w:type="spellStart"/>
            <w:r>
              <w:rPr>
                <w:spacing w:val="-1"/>
                <w:sz w:val="26"/>
              </w:rPr>
              <w:t>Львівелектротранс</w:t>
            </w:r>
            <w:proofErr w:type="spellEnd"/>
            <w:r>
              <w:rPr>
                <w:spacing w:val="-1"/>
                <w:sz w:val="26"/>
              </w:rPr>
              <w:t xml:space="preserve">“, </w:t>
            </w:r>
            <w:r>
              <w:rPr>
                <w:sz w:val="26"/>
              </w:rPr>
              <w:t>відділ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комунального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господарства</w:t>
            </w:r>
          </w:p>
          <w:p w:rsidR="001463D3" w:rsidRDefault="00B8723F">
            <w:pPr>
              <w:pStyle w:val="TableParagraph"/>
              <w:spacing w:line="271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районної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адміністрації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line="292" w:lineRule="exact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5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2"/>
              <w:ind w:left="170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2" w:line="244" w:lineRule="auto"/>
              <w:ind w:right="386"/>
              <w:rPr>
                <w:sz w:val="26"/>
              </w:rPr>
            </w:pPr>
            <w:r>
              <w:rPr>
                <w:sz w:val="26"/>
              </w:rPr>
              <w:t>Пошкоджені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дорожні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знаки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2" w:line="244" w:lineRule="auto"/>
              <w:ind w:left="681" w:right="672" w:hanging="2"/>
              <w:jc w:val="center"/>
              <w:rPr>
                <w:sz w:val="26"/>
              </w:rPr>
            </w:pPr>
            <w:r>
              <w:rPr>
                <w:sz w:val="26"/>
              </w:rPr>
              <w:t>Відділ комунального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господарства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районної</w:t>
            </w:r>
          </w:p>
          <w:p w:rsidR="001463D3" w:rsidRDefault="00B8723F">
            <w:pPr>
              <w:pStyle w:val="TableParagraph"/>
              <w:spacing w:line="298" w:lineRule="exact"/>
              <w:ind w:left="987" w:right="98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адміністрації,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ЛКП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Львівавтодор</w:t>
            </w:r>
            <w:proofErr w:type="spellEnd"/>
            <w:r>
              <w:rPr>
                <w:sz w:val="26"/>
              </w:rPr>
              <w:t>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2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</w:tbl>
    <w:p w:rsidR="001463D3" w:rsidRDefault="001463D3">
      <w:pPr>
        <w:rPr>
          <w:sz w:val="26"/>
        </w:rPr>
        <w:sectPr w:rsidR="001463D3">
          <w:pgSz w:w="11910" w:h="16840"/>
          <w:pgMar w:top="1280" w:right="420" w:bottom="280" w:left="144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96"/>
        <w:gridCol w:w="4146"/>
        <w:gridCol w:w="1807"/>
      </w:tblGrid>
      <w:tr w:rsidR="001463D3">
        <w:trPr>
          <w:trHeight w:val="600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21.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Несправність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ліфта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line="300" w:lineRule="exact"/>
              <w:ind w:left="167" w:right="161" w:firstLine="436"/>
              <w:rPr>
                <w:sz w:val="26"/>
              </w:rPr>
            </w:pPr>
            <w:r>
              <w:rPr>
                <w:sz w:val="26"/>
              </w:rPr>
              <w:t>ЛКП “</w:t>
            </w:r>
            <w:proofErr w:type="spellStart"/>
            <w:r>
              <w:rPr>
                <w:sz w:val="26"/>
              </w:rPr>
              <w:t>Львівсвітло</w:t>
            </w:r>
            <w:proofErr w:type="spellEnd"/>
            <w:r>
              <w:rPr>
                <w:sz w:val="26"/>
              </w:rPr>
              <w:t>“, ТзОВ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“Ліфт-ЕКО“,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ПП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“Майстер-РОС“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258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897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2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2" w:line="244" w:lineRule="auto"/>
              <w:ind w:right="721"/>
              <w:rPr>
                <w:sz w:val="26"/>
              </w:rPr>
            </w:pPr>
            <w:r>
              <w:rPr>
                <w:sz w:val="26"/>
              </w:rPr>
              <w:t>Аварійний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стан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балкону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line="300" w:lineRule="exact"/>
              <w:ind w:left="111" w:right="102"/>
              <w:jc w:val="center"/>
              <w:rPr>
                <w:sz w:val="26"/>
              </w:rPr>
            </w:pPr>
            <w:r>
              <w:rPr>
                <w:sz w:val="26"/>
              </w:rPr>
              <w:t>Управління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охорони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історичного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середовища,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районна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адміністрація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2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2"/>
        </w:trPr>
        <w:tc>
          <w:tcPr>
            <w:tcW w:w="703" w:type="dxa"/>
          </w:tcPr>
          <w:p w:rsidR="001463D3" w:rsidRDefault="00B8723F">
            <w:pPr>
              <w:pStyle w:val="TableParagraph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line="244" w:lineRule="auto"/>
              <w:ind w:right="274"/>
              <w:rPr>
                <w:sz w:val="26"/>
              </w:rPr>
            </w:pPr>
            <w:r>
              <w:rPr>
                <w:sz w:val="26"/>
              </w:rPr>
              <w:t>Відірвалась бляха,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шифер, затікає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фасад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житлового</w:t>
            </w:r>
          </w:p>
          <w:p w:rsidR="001463D3" w:rsidRDefault="00B8723F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будинку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72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7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44" w:lineRule="auto"/>
              <w:ind w:right="355"/>
              <w:rPr>
                <w:sz w:val="26"/>
              </w:rPr>
            </w:pPr>
            <w:r>
              <w:rPr>
                <w:sz w:val="26"/>
              </w:rPr>
              <w:t>Аварійний стан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дашка при вході в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житловий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будинок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72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4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2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2" w:line="244" w:lineRule="auto"/>
              <w:ind w:right="231"/>
              <w:rPr>
                <w:sz w:val="26"/>
              </w:rPr>
            </w:pPr>
            <w:r>
              <w:rPr>
                <w:w w:val="95"/>
                <w:sz w:val="26"/>
              </w:rPr>
              <w:t>Накопичення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снігу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даху,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бурульки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2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72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2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4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/>
              <w:rPr>
                <w:sz w:val="26"/>
              </w:rPr>
            </w:pPr>
            <w:proofErr w:type="spellStart"/>
            <w:r>
              <w:rPr>
                <w:sz w:val="26"/>
              </w:rPr>
              <w:t>Димовентканали</w:t>
            </w:r>
            <w:proofErr w:type="spellEnd"/>
          </w:p>
          <w:p w:rsidR="001463D3" w:rsidRDefault="00B8723F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житлового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будинку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69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2095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44" w:lineRule="auto"/>
              <w:ind w:right="528"/>
              <w:rPr>
                <w:sz w:val="26"/>
              </w:rPr>
            </w:pPr>
            <w:r>
              <w:rPr>
                <w:sz w:val="26"/>
              </w:rPr>
              <w:t>Дерево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аварійному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стані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96" w:right="186" w:hanging="2"/>
              <w:jc w:val="center"/>
              <w:rPr>
                <w:sz w:val="26"/>
              </w:rPr>
            </w:pPr>
            <w:r>
              <w:rPr>
                <w:sz w:val="26"/>
              </w:rPr>
              <w:t>ЛКП “Зелений Львів“,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екології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природних ресурсів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департаменту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містобудування,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відділ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комунального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господарства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районної</w:t>
            </w:r>
          </w:p>
          <w:p w:rsidR="001463D3" w:rsidRDefault="00B8723F">
            <w:pPr>
              <w:pStyle w:val="TableParagraph"/>
              <w:spacing w:line="269" w:lineRule="exact"/>
              <w:ind w:left="104" w:right="102"/>
              <w:jc w:val="center"/>
              <w:rPr>
                <w:sz w:val="26"/>
              </w:rPr>
            </w:pPr>
            <w:r>
              <w:rPr>
                <w:sz w:val="26"/>
              </w:rPr>
              <w:t>адміністрації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792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2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2" w:line="244" w:lineRule="auto"/>
              <w:ind w:right="432"/>
              <w:rPr>
                <w:sz w:val="26"/>
              </w:rPr>
            </w:pPr>
            <w:r>
              <w:rPr>
                <w:sz w:val="26"/>
              </w:rPr>
              <w:t>Неналежний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стан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огорожі</w:t>
            </w:r>
          </w:p>
          <w:p w:rsidR="001463D3" w:rsidRDefault="00B8723F">
            <w:pPr>
              <w:pStyle w:val="TableParagraph"/>
              <w:spacing w:line="242" w:lineRule="auto"/>
              <w:ind w:right="980"/>
              <w:rPr>
                <w:sz w:val="26"/>
              </w:rPr>
            </w:pPr>
            <w:r>
              <w:rPr>
                <w:spacing w:val="-1"/>
                <w:sz w:val="26"/>
              </w:rPr>
              <w:t>будівельного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майданчика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2" w:line="244" w:lineRule="auto"/>
              <w:ind w:left="678" w:right="669" w:hanging="3"/>
              <w:jc w:val="center"/>
              <w:rPr>
                <w:sz w:val="26"/>
              </w:rPr>
            </w:pPr>
            <w:r>
              <w:rPr>
                <w:sz w:val="26"/>
              </w:rPr>
              <w:t>Відділ комунального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господарства районної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адміністрації,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Інспекція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державного</w:t>
            </w:r>
          </w:p>
          <w:p w:rsidR="001463D3" w:rsidRDefault="00B8723F">
            <w:pPr>
              <w:pStyle w:val="TableParagraph"/>
              <w:spacing w:line="291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архітектурно-будівельного</w:t>
            </w:r>
          </w:p>
          <w:p w:rsidR="001463D3" w:rsidRDefault="00B8723F">
            <w:pPr>
              <w:pStyle w:val="TableParagraph"/>
              <w:spacing w:before="4" w:line="275" w:lineRule="exact"/>
              <w:ind w:right="102"/>
              <w:jc w:val="center"/>
              <w:rPr>
                <w:sz w:val="26"/>
              </w:rPr>
            </w:pPr>
            <w:r>
              <w:rPr>
                <w:sz w:val="26"/>
              </w:rPr>
              <w:t>контролю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Львові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2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1463D3">
        <w:trPr>
          <w:trHeight w:val="1198"/>
        </w:trPr>
        <w:tc>
          <w:tcPr>
            <w:tcW w:w="703" w:type="dxa"/>
          </w:tcPr>
          <w:p w:rsidR="001463D3" w:rsidRDefault="00B8723F">
            <w:pPr>
              <w:pStyle w:val="TableParagraph"/>
              <w:spacing w:before="5"/>
              <w:ind w:left="0" w:right="160"/>
              <w:jc w:val="right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2696" w:type="dxa"/>
          </w:tcPr>
          <w:p w:rsidR="001463D3" w:rsidRDefault="00B8723F">
            <w:pPr>
              <w:pStyle w:val="TableParagraph"/>
              <w:spacing w:before="5" w:line="244" w:lineRule="auto"/>
              <w:ind w:right="177"/>
              <w:rPr>
                <w:sz w:val="26"/>
              </w:rPr>
            </w:pPr>
            <w:r>
              <w:rPr>
                <w:sz w:val="26"/>
              </w:rPr>
              <w:t>Пошкоджені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елементи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дитячого,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</w:p>
          <w:p w:rsidR="001463D3" w:rsidRDefault="00B8723F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майданчика</w:t>
            </w:r>
          </w:p>
        </w:tc>
        <w:tc>
          <w:tcPr>
            <w:tcW w:w="4146" w:type="dxa"/>
          </w:tcPr>
          <w:p w:rsidR="001463D3" w:rsidRDefault="00B8723F">
            <w:pPr>
              <w:pStyle w:val="TableParagraph"/>
              <w:spacing w:before="5" w:line="244" w:lineRule="auto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Балансоутримувач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(управляюча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компанія, експлуатуюча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обслуговує</w:t>
            </w:r>
          </w:p>
          <w:p w:rsidR="001463D3" w:rsidRDefault="00B8723F">
            <w:pPr>
              <w:pStyle w:val="TableParagraph"/>
              <w:spacing w:line="272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житловий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фонд)</w:t>
            </w:r>
          </w:p>
        </w:tc>
        <w:tc>
          <w:tcPr>
            <w:tcW w:w="1807" w:type="dxa"/>
          </w:tcPr>
          <w:p w:rsidR="001463D3" w:rsidRDefault="00B8723F">
            <w:pPr>
              <w:pStyle w:val="TableParagraph"/>
              <w:spacing w:before="5"/>
              <w:ind w:left="186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</w:tbl>
    <w:p w:rsidR="001463D3" w:rsidRDefault="001463D3">
      <w:pPr>
        <w:pStyle w:val="a3"/>
        <w:ind w:left="0"/>
        <w:jc w:val="left"/>
        <w:rPr>
          <w:sz w:val="20"/>
        </w:rPr>
      </w:pPr>
    </w:p>
    <w:p w:rsidR="001463D3" w:rsidRDefault="001463D3">
      <w:pPr>
        <w:pStyle w:val="a3"/>
        <w:ind w:left="0"/>
        <w:jc w:val="left"/>
        <w:rPr>
          <w:sz w:val="20"/>
        </w:rPr>
      </w:pPr>
    </w:p>
    <w:p w:rsidR="001463D3" w:rsidRDefault="001463D3">
      <w:pPr>
        <w:pStyle w:val="a3"/>
        <w:tabs>
          <w:tab w:val="left" w:pos="7302"/>
        </w:tabs>
        <w:spacing w:before="6"/>
        <w:jc w:val="left"/>
      </w:pPr>
      <w:bookmarkStart w:id="0" w:name="_GoBack"/>
      <w:bookmarkEnd w:id="0"/>
    </w:p>
    <w:sectPr w:rsidR="001463D3">
      <w:pgSz w:w="11910" w:h="16840"/>
      <w:pgMar w:top="1280" w:right="420" w:bottom="28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DE2"/>
    <w:multiLevelType w:val="multilevel"/>
    <w:tmpl w:val="B0960B72"/>
    <w:lvl w:ilvl="0">
      <w:start w:val="1"/>
      <w:numFmt w:val="decimal"/>
      <w:lvlText w:val="%1."/>
      <w:lvlJc w:val="left"/>
      <w:pPr>
        <w:ind w:left="221" w:hanging="34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65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84" w:hanging="6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7" w:hanging="6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9" w:hanging="6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6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6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6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9" w:hanging="653"/>
      </w:pPr>
      <w:rPr>
        <w:rFonts w:hint="default"/>
        <w:lang w:val="uk-UA" w:eastAsia="en-US" w:bidi="ar-SA"/>
      </w:rPr>
    </w:lvl>
  </w:abstractNum>
  <w:abstractNum w:abstractNumId="1" w15:restartNumberingAfterBreak="0">
    <w:nsid w:val="6DAB10A6"/>
    <w:multiLevelType w:val="hybridMultilevel"/>
    <w:tmpl w:val="D1F89D6E"/>
    <w:lvl w:ilvl="0" w:tplc="EBA6F5BE">
      <w:start w:val="1"/>
      <w:numFmt w:val="decimal"/>
      <w:lvlText w:val="%1."/>
      <w:lvlJc w:val="left"/>
      <w:pPr>
        <w:ind w:left="221" w:hanging="37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1" w:tplc="FDAC7112">
      <w:numFmt w:val="bullet"/>
      <w:lvlText w:val="•"/>
      <w:lvlJc w:val="left"/>
      <w:pPr>
        <w:ind w:left="1202" w:hanging="377"/>
      </w:pPr>
      <w:rPr>
        <w:rFonts w:hint="default"/>
        <w:lang w:val="uk-UA" w:eastAsia="en-US" w:bidi="ar-SA"/>
      </w:rPr>
    </w:lvl>
    <w:lvl w:ilvl="2" w:tplc="55367EB8">
      <w:numFmt w:val="bullet"/>
      <w:lvlText w:val="•"/>
      <w:lvlJc w:val="left"/>
      <w:pPr>
        <w:ind w:left="2184" w:hanging="377"/>
      </w:pPr>
      <w:rPr>
        <w:rFonts w:hint="default"/>
        <w:lang w:val="uk-UA" w:eastAsia="en-US" w:bidi="ar-SA"/>
      </w:rPr>
    </w:lvl>
    <w:lvl w:ilvl="3" w:tplc="C59A19AA">
      <w:numFmt w:val="bullet"/>
      <w:lvlText w:val="•"/>
      <w:lvlJc w:val="left"/>
      <w:pPr>
        <w:ind w:left="3167" w:hanging="377"/>
      </w:pPr>
      <w:rPr>
        <w:rFonts w:hint="default"/>
        <w:lang w:val="uk-UA" w:eastAsia="en-US" w:bidi="ar-SA"/>
      </w:rPr>
    </w:lvl>
    <w:lvl w:ilvl="4" w:tplc="0936C092">
      <w:numFmt w:val="bullet"/>
      <w:lvlText w:val="•"/>
      <w:lvlJc w:val="left"/>
      <w:pPr>
        <w:ind w:left="4149" w:hanging="377"/>
      </w:pPr>
      <w:rPr>
        <w:rFonts w:hint="default"/>
        <w:lang w:val="uk-UA" w:eastAsia="en-US" w:bidi="ar-SA"/>
      </w:rPr>
    </w:lvl>
    <w:lvl w:ilvl="5" w:tplc="3E9413A2">
      <w:numFmt w:val="bullet"/>
      <w:lvlText w:val="•"/>
      <w:lvlJc w:val="left"/>
      <w:pPr>
        <w:ind w:left="5132" w:hanging="377"/>
      </w:pPr>
      <w:rPr>
        <w:rFonts w:hint="default"/>
        <w:lang w:val="uk-UA" w:eastAsia="en-US" w:bidi="ar-SA"/>
      </w:rPr>
    </w:lvl>
    <w:lvl w:ilvl="6" w:tplc="9D2059CC">
      <w:numFmt w:val="bullet"/>
      <w:lvlText w:val="•"/>
      <w:lvlJc w:val="left"/>
      <w:pPr>
        <w:ind w:left="6114" w:hanging="377"/>
      </w:pPr>
      <w:rPr>
        <w:rFonts w:hint="default"/>
        <w:lang w:val="uk-UA" w:eastAsia="en-US" w:bidi="ar-SA"/>
      </w:rPr>
    </w:lvl>
    <w:lvl w:ilvl="7" w:tplc="69F4226E">
      <w:numFmt w:val="bullet"/>
      <w:lvlText w:val="•"/>
      <w:lvlJc w:val="left"/>
      <w:pPr>
        <w:ind w:left="7096" w:hanging="377"/>
      </w:pPr>
      <w:rPr>
        <w:rFonts w:hint="default"/>
        <w:lang w:val="uk-UA" w:eastAsia="en-US" w:bidi="ar-SA"/>
      </w:rPr>
    </w:lvl>
    <w:lvl w:ilvl="8" w:tplc="40463470">
      <w:numFmt w:val="bullet"/>
      <w:lvlText w:val="•"/>
      <w:lvlJc w:val="left"/>
      <w:pPr>
        <w:ind w:left="8079" w:hanging="37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63D3"/>
    <w:rsid w:val="001463D3"/>
    <w:rsid w:val="00B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713"/>
  <w15:docId w15:val="{ADA83049-4F6E-4EB8-AD5D-E3187AE7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321"/>
      <w:ind w:left="1272" w:right="1578"/>
      <w:jc w:val="center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pPr>
      <w:ind w:left="221" w:right="11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2755</Words>
  <Characters>1571</Characters>
  <Application>Microsoft Office Word</Application>
  <DocSecurity>0</DocSecurity>
  <Lines>13</Lines>
  <Paragraphs>8</Paragraphs>
  <ScaleCrop>false</ScaleCrop>
  <Company>HP Inc.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Sirko.Igor</dc:creator>
  <cp:lastModifiedBy>Демчина Марія</cp:lastModifiedBy>
  <cp:revision>2</cp:revision>
  <dcterms:created xsi:type="dcterms:W3CDTF">2021-05-28T09:10:00Z</dcterms:created>
  <dcterms:modified xsi:type="dcterms:W3CDTF">2021-05-28T09:18:00Z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