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74A" w:rsidRPr="008A274A" w:rsidRDefault="008A274A" w:rsidP="008A274A">
      <w:pPr>
        <w:widowControl w:val="0"/>
        <w:autoSpaceDE w:val="0"/>
        <w:autoSpaceDN w:val="0"/>
        <w:adjustRightInd w:val="0"/>
        <w:spacing w:after="0" w:line="240" w:lineRule="auto"/>
        <w:ind w:left="927"/>
        <w:contextualSpacing/>
        <w:jc w:val="both"/>
        <w:rPr>
          <w:rFonts w:ascii="Arial" w:eastAsia="Times New Roman" w:hAnsi="Arial" w:cs="Arial"/>
          <w:b/>
          <w:sz w:val="24"/>
          <w:szCs w:val="24"/>
          <w:lang w:eastAsia="ru-RU"/>
        </w:rPr>
      </w:pPr>
      <w:r w:rsidRPr="008A274A">
        <w:rPr>
          <w:rFonts w:ascii="Arial" w:eastAsia="Times New Roman" w:hAnsi="Arial" w:cs="Arial"/>
          <w:b/>
          <w:sz w:val="24"/>
          <w:szCs w:val="24"/>
          <w:lang w:eastAsia="ru-RU"/>
        </w:rPr>
        <w:t>Додаткова інформація та умови продажу</w:t>
      </w:r>
      <w:r>
        <w:rPr>
          <w:rFonts w:ascii="Arial" w:eastAsia="Times New Roman" w:hAnsi="Arial" w:cs="Arial"/>
          <w:b/>
          <w:sz w:val="24"/>
          <w:szCs w:val="24"/>
          <w:lang w:eastAsia="ru-RU"/>
        </w:rPr>
        <w:t>:</w:t>
      </w:r>
    </w:p>
    <w:p w:rsidR="008A274A" w:rsidRDefault="008A274A" w:rsidP="008A274A">
      <w:pPr>
        <w:widowControl w:val="0"/>
        <w:autoSpaceDE w:val="0"/>
        <w:autoSpaceDN w:val="0"/>
        <w:adjustRightInd w:val="0"/>
        <w:spacing w:after="0" w:line="240" w:lineRule="auto"/>
        <w:jc w:val="both"/>
        <w:rPr>
          <w:rFonts w:ascii="Arial" w:eastAsia="Times New Roman" w:hAnsi="Arial" w:cs="Arial"/>
          <w:sz w:val="24"/>
          <w:szCs w:val="24"/>
          <w:lang w:eastAsia="uk-UA"/>
        </w:rPr>
      </w:pPr>
    </w:p>
    <w:p w:rsidR="008A274A" w:rsidRPr="008A274A" w:rsidRDefault="008A274A" w:rsidP="008A274A">
      <w:pPr>
        <w:widowControl w:val="0"/>
        <w:autoSpaceDE w:val="0"/>
        <w:autoSpaceDN w:val="0"/>
        <w:adjustRightInd w:val="0"/>
        <w:spacing w:after="0" w:line="240" w:lineRule="auto"/>
        <w:ind w:firstLine="567"/>
        <w:jc w:val="both"/>
        <w:rPr>
          <w:rFonts w:ascii="Arial" w:eastAsia="Times New Roman" w:hAnsi="Arial" w:cs="Arial"/>
          <w:sz w:val="24"/>
          <w:szCs w:val="24"/>
          <w:lang w:eastAsia="uk-UA"/>
        </w:rPr>
      </w:pPr>
      <w:r w:rsidRPr="008A274A">
        <w:rPr>
          <w:rFonts w:ascii="Arial" w:eastAsia="Times New Roman" w:hAnsi="Arial" w:cs="Arial"/>
          <w:sz w:val="24"/>
          <w:szCs w:val="24"/>
          <w:lang w:eastAsia="uk-UA"/>
        </w:rPr>
        <w:t xml:space="preserve">Аукціон проводиться відповідно до ЗУ «Про приватизацію державного і комунального майна» (зі змінами) та Порядку проведення електронних аукціонів для продажу об’єктів малої приватизації </w:t>
      </w:r>
      <w:r w:rsidRPr="008A274A">
        <w:rPr>
          <w:rFonts w:ascii="Arial" w:eastAsia="Times New Roman" w:hAnsi="Arial" w:cs="Arial"/>
          <w:bCs/>
          <w:color w:val="000000"/>
          <w:sz w:val="24"/>
          <w:szCs w:val="24"/>
          <w:shd w:val="clear" w:color="auto" w:fill="FFFFFF"/>
          <w:lang w:val="ru-RU" w:eastAsia="ru-RU"/>
        </w:rPr>
        <w:t xml:space="preserve">та </w:t>
      </w:r>
      <w:proofErr w:type="spellStart"/>
      <w:r w:rsidRPr="008A274A">
        <w:rPr>
          <w:rFonts w:ascii="Arial" w:eastAsia="Times New Roman" w:hAnsi="Arial" w:cs="Arial"/>
          <w:bCs/>
          <w:color w:val="000000"/>
          <w:sz w:val="24"/>
          <w:szCs w:val="24"/>
          <w:shd w:val="clear" w:color="auto" w:fill="FFFFFF"/>
          <w:lang w:val="ru-RU" w:eastAsia="ru-RU"/>
        </w:rPr>
        <w:t>визначення</w:t>
      </w:r>
      <w:proofErr w:type="spellEnd"/>
      <w:r w:rsidRPr="008A274A">
        <w:rPr>
          <w:rFonts w:ascii="Arial" w:eastAsia="Times New Roman" w:hAnsi="Arial" w:cs="Arial"/>
          <w:bCs/>
          <w:color w:val="000000"/>
          <w:sz w:val="24"/>
          <w:szCs w:val="24"/>
          <w:shd w:val="clear" w:color="auto" w:fill="FFFFFF"/>
          <w:lang w:val="ru-RU" w:eastAsia="ru-RU"/>
        </w:rPr>
        <w:t xml:space="preserve"> </w:t>
      </w:r>
      <w:proofErr w:type="spellStart"/>
      <w:r w:rsidRPr="008A274A">
        <w:rPr>
          <w:rFonts w:ascii="Arial" w:eastAsia="Times New Roman" w:hAnsi="Arial" w:cs="Arial"/>
          <w:bCs/>
          <w:color w:val="000000"/>
          <w:sz w:val="24"/>
          <w:szCs w:val="24"/>
          <w:shd w:val="clear" w:color="auto" w:fill="FFFFFF"/>
          <w:lang w:val="ru-RU" w:eastAsia="ru-RU"/>
        </w:rPr>
        <w:t>додаткових</w:t>
      </w:r>
      <w:proofErr w:type="spellEnd"/>
      <w:r w:rsidRPr="008A274A">
        <w:rPr>
          <w:rFonts w:ascii="Arial" w:eastAsia="Times New Roman" w:hAnsi="Arial" w:cs="Arial"/>
          <w:bCs/>
          <w:color w:val="000000"/>
          <w:sz w:val="24"/>
          <w:szCs w:val="24"/>
          <w:shd w:val="clear" w:color="auto" w:fill="FFFFFF"/>
          <w:lang w:val="ru-RU" w:eastAsia="ru-RU"/>
        </w:rPr>
        <w:t xml:space="preserve"> умов продажу</w:t>
      </w:r>
      <w:r w:rsidRPr="008A274A">
        <w:rPr>
          <w:rFonts w:ascii="Arial" w:eastAsia="Times New Roman" w:hAnsi="Arial" w:cs="Arial"/>
          <w:bCs/>
          <w:color w:val="000000"/>
          <w:sz w:val="24"/>
          <w:szCs w:val="24"/>
          <w:shd w:val="clear" w:color="auto" w:fill="FFFFFF"/>
          <w:lang w:eastAsia="ru-RU"/>
        </w:rPr>
        <w:t>»</w:t>
      </w:r>
      <w:r w:rsidRPr="008A274A">
        <w:rPr>
          <w:rFonts w:ascii="Arial" w:eastAsia="Times New Roman" w:hAnsi="Arial" w:cs="Arial"/>
          <w:sz w:val="24"/>
          <w:szCs w:val="24"/>
          <w:lang w:eastAsia="uk-UA"/>
        </w:rPr>
        <w:t>, затвердженого постановою Кабінету Міністрів України від 10 травня 2018 № 432  «</w:t>
      </w:r>
      <w:r w:rsidRPr="008A274A">
        <w:rPr>
          <w:rFonts w:ascii="Arial" w:eastAsia="Times New Roman" w:hAnsi="Arial" w:cs="Arial"/>
          <w:bCs/>
          <w:color w:val="000000"/>
          <w:sz w:val="24"/>
          <w:szCs w:val="24"/>
          <w:shd w:val="clear" w:color="auto" w:fill="FFFFFF"/>
          <w:lang w:eastAsia="ru-RU"/>
        </w:rPr>
        <w:t>Про затвердження Порядку проведення електронних аукціонів для продажу об’єктів малої приватизації та визначення додаткових умов продажу» (зі змінами).</w:t>
      </w:r>
    </w:p>
    <w:p w:rsidR="008A274A" w:rsidRPr="008A274A" w:rsidRDefault="008A274A" w:rsidP="008A274A">
      <w:pPr>
        <w:widowControl w:val="0"/>
        <w:autoSpaceDE w:val="0"/>
        <w:autoSpaceDN w:val="0"/>
        <w:adjustRightInd w:val="0"/>
        <w:spacing w:after="0" w:line="240" w:lineRule="auto"/>
        <w:ind w:firstLine="567"/>
        <w:jc w:val="both"/>
        <w:rPr>
          <w:rFonts w:ascii="Arial" w:eastAsia="Times New Roman" w:hAnsi="Arial" w:cs="Arial"/>
          <w:sz w:val="24"/>
          <w:szCs w:val="24"/>
          <w:lang w:eastAsia="uk-UA"/>
        </w:rPr>
      </w:pPr>
      <w:r w:rsidRPr="008A274A">
        <w:rPr>
          <w:rFonts w:ascii="Arial" w:eastAsia="Times New Roman" w:hAnsi="Arial" w:cs="Arial"/>
          <w:sz w:val="24"/>
          <w:szCs w:val="24"/>
          <w:lang w:eastAsia="uk-UA"/>
        </w:rPr>
        <w:t>До участі в аукціоні не допускаються особи, на яких поширюються обмеження, визначені частиною другою статті 8 Закону України «Про приватизацію державного і комунального майна» (зі змінами).</w:t>
      </w:r>
    </w:p>
    <w:p w:rsidR="008A274A" w:rsidRPr="008A274A" w:rsidRDefault="008A274A" w:rsidP="008A274A">
      <w:pPr>
        <w:widowControl w:val="0"/>
        <w:autoSpaceDE w:val="0"/>
        <w:autoSpaceDN w:val="0"/>
        <w:adjustRightInd w:val="0"/>
        <w:spacing w:after="0" w:line="240" w:lineRule="auto"/>
        <w:ind w:firstLine="567"/>
        <w:contextualSpacing/>
        <w:jc w:val="both"/>
        <w:rPr>
          <w:rFonts w:ascii="Arial" w:eastAsia="Times New Roman" w:hAnsi="Arial" w:cs="Arial"/>
          <w:sz w:val="24"/>
          <w:szCs w:val="24"/>
          <w:lang w:eastAsia="ru-RU"/>
        </w:rPr>
      </w:pPr>
    </w:p>
    <w:p w:rsidR="008A274A" w:rsidRPr="008A274A" w:rsidRDefault="008A274A" w:rsidP="008A274A">
      <w:pPr>
        <w:widowControl w:val="0"/>
        <w:autoSpaceDE w:val="0"/>
        <w:autoSpaceDN w:val="0"/>
        <w:adjustRightInd w:val="0"/>
        <w:spacing w:after="0" w:line="240" w:lineRule="auto"/>
        <w:ind w:firstLine="567"/>
        <w:contextualSpacing/>
        <w:jc w:val="both"/>
        <w:rPr>
          <w:rFonts w:ascii="Arial" w:eastAsia="Times New Roman" w:hAnsi="Arial" w:cs="Arial"/>
          <w:sz w:val="24"/>
          <w:szCs w:val="24"/>
          <w:lang w:eastAsia="ru-RU"/>
        </w:rPr>
      </w:pPr>
      <w:r w:rsidRPr="008A274A">
        <w:rPr>
          <w:rFonts w:ascii="Arial" w:eastAsia="Times New Roman" w:hAnsi="Arial" w:cs="Arial"/>
          <w:sz w:val="24"/>
          <w:szCs w:val="24"/>
          <w:lang w:eastAsia="ru-RU"/>
        </w:rPr>
        <w:t xml:space="preserve">Об’єкт продажу площею 30,7 </w:t>
      </w:r>
      <w:proofErr w:type="spellStart"/>
      <w:r w:rsidRPr="008A274A">
        <w:rPr>
          <w:rFonts w:ascii="Arial" w:eastAsia="Times New Roman" w:hAnsi="Arial" w:cs="Arial"/>
          <w:sz w:val="24"/>
          <w:szCs w:val="24"/>
          <w:lang w:eastAsia="ru-RU"/>
        </w:rPr>
        <w:t>кв.м</w:t>
      </w:r>
      <w:proofErr w:type="spellEnd"/>
      <w:r w:rsidRPr="008A274A">
        <w:rPr>
          <w:rFonts w:ascii="Arial" w:eastAsia="Times New Roman" w:hAnsi="Arial" w:cs="Arial"/>
          <w:sz w:val="24"/>
          <w:szCs w:val="24"/>
          <w:lang w:eastAsia="ru-RU"/>
        </w:rPr>
        <w:t xml:space="preserve"> під індексами 30-3, 30-4 перебуває в оренді </w:t>
      </w:r>
      <w:proofErr w:type="spellStart"/>
      <w:r w:rsidRPr="008A274A">
        <w:rPr>
          <w:rFonts w:ascii="Arial" w:eastAsia="Times New Roman" w:hAnsi="Arial" w:cs="Arial"/>
          <w:sz w:val="24"/>
          <w:szCs w:val="24"/>
          <w:lang w:eastAsia="ru-RU"/>
        </w:rPr>
        <w:t>Романіва</w:t>
      </w:r>
      <w:proofErr w:type="spellEnd"/>
      <w:r w:rsidRPr="008A274A">
        <w:rPr>
          <w:rFonts w:ascii="Arial" w:eastAsia="Times New Roman" w:hAnsi="Arial" w:cs="Arial"/>
          <w:sz w:val="24"/>
          <w:szCs w:val="24"/>
          <w:lang w:eastAsia="ru-RU"/>
        </w:rPr>
        <w:t xml:space="preserve"> Дмитра Романовича відповідно до договору № Л-11721-19</w:t>
      </w:r>
      <w:r>
        <w:rPr>
          <w:rFonts w:ascii="Arial" w:eastAsia="Times New Roman" w:hAnsi="Arial" w:cs="Arial"/>
          <w:sz w:val="24"/>
          <w:szCs w:val="24"/>
          <w:lang w:eastAsia="ru-RU"/>
        </w:rPr>
        <w:t xml:space="preserve"> </w:t>
      </w:r>
      <w:r w:rsidRPr="008A274A">
        <w:rPr>
          <w:rFonts w:ascii="Arial" w:eastAsia="Times New Roman" w:hAnsi="Arial" w:cs="Arial"/>
          <w:sz w:val="24"/>
          <w:szCs w:val="24"/>
          <w:lang w:eastAsia="ru-RU"/>
        </w:rPr>
        <w:t xml:space="preserve"> від 22.03.2019 року. Термін дії договору оренди встановлено до 21 березня</w:t>
      </w:r>
      <w:r>
        <w:rPr>
          <w:rFonts w:ascii="Arial" w:eastAsia="Times New Roman" w:hAnsi="Arial" w:cs="Arial"/>
          <w:sz w:val="24"/>
          <w:szCs w:val="24"/>
          <w:lang w:eastAsia="ru-RU"/>
        </w:rPr>
        <w:t xml:space="preserve"> </w:t>
      </w:r>
      <w:r w:rsidRPr="008A274A">
        <w:rPr>
          <w:rFonts w:ascii="Arial" w:eastAsia="Times New Roman" w:hAnsi="Arial" w:cs="Arial"/>
          <w:sz w:val="24"/>
          <w:szCs w:val="24"/>
          <w:lang w:eastAsia="ru-RU"/>
        </w:rPr>
        <w:t>2022 року, цільове призначення об’єкта для господарських потреб, розмір орендної плати визначено відповідно до чинної на час укладення договору оренди Методики розрахунку орендної плати за користуванням майном територіальної громади</w:t>
      </w:r>
      <w:r>
        <w:rPr>
          <w:rFonts w:ascii="Arial" w:eastAsia="Times New Roman" w:hAnsi="Arial" w:cs="Arial"/>
          <w:sz w:val="24"/>
          <w:szCs w:val="24"/>
          <w:lang w:eastAsia="ru-RU"/>
        </w:rPr>
        <w:t xml:space="preserve"> </w:t>
      </w:r>
      <w:r w:rsidRPr="008A274A">
        <w:rPr>
          <w:rFonts w:ascii="Arial" w:eastAsia="Times New Roman" w:hAnsi="Arial" w:cs="Arial"/>
          <w:sz w:val="24"/>
          <w:szCs w:val="24"/>
          <w:lang w:eastAsia="ru-RU"/>
        </w:rPr>
        <w:t xml:space="preserve">м. Львова, затвердженої ухвалою міської ради від 07.06.2007 № 897 (із змінами  та доповненнями) та складала 402,00 грн (чотириста дві гривні 00 копійок) без ПДВ за перший місяць оренди. Розмір орендної плати підлягає індексації за відповідний період (місяць, квартал, рік). Орендна плата за кожний наступний місяць визначається коригуванням орендної плати за попередній місяць щодо індексу інфляції за попередній місяць. </w:t>
      </w:r>
    </w:p>
    <w:p w:rsidR="008A274A" w:rsidRDefault="008A274A" w:rsidP="008A274A">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8A274A">
        <w:rPr>
          <w:rFonts w:ascii="Arial" w:eastAsia="Times New Roman" w:hAnsi="Arial" w:cs="Arial"/>
          <w:sz w:val="24"/>
          <w:szCs w:val="24"/>
          <w:lang w:eastAsia="ru-RU"/>
        </w:rPr>
        <w:t>Умовою продажу даного об’єкта є</w:t>
      </w:r>
      <w:r w:rsidRPr="008A274A">
        <w:rPr>
          <w:rFonts w:ascii="Arial" w:eastAsia="Times New Roman" w:hAnsi="Arial" w:cs="Arial"/>
          <w:sz w:val="24"/>
          <w:szCs w:val="24"/>
          <w:lang w:val="ru-RU" w:eastAsia="ru-RU"/>
        </w:rPr>
        <w:t xml:space="preserve"> </w:t>
      </w:r>
      <w:proofErr w:type="spellStart"/>
      <w:r w:rsidRPr="008A274A">
        <w:rPr>
          <w:rFonts w:ascii="Arial" w:eastAsia="Times New Roman" w:hAnsi="Arial" w:cs="Arial"/>
          <w:sz w:val="24"/>
          <w:szCs w:val="24"/>
          <w:lang w:val="ru-RU" w:eastAsia="ru-RU"/>
        </w:rPr>
        <w:t>наявн</w:t>
      </w:r>
      <w:proofErr w:type="spellEnd"/>
      <w:r w:rsidRPr="008A274A">
        <w:rPr>
          <w:rFonts w:ascii="Arial" w:eastAsia="Times New Roman" w:hAnsi="Arial" w:cs="Arial"/>
          <w:sz w:val="24"/>
          <w:szCs w:val="24"/>
          <w:lang w:eastAsia="ru-RU"/>
        </w:rPr>
        <w:t>і</w:t>
      </w:r>
      <w:proofErr w:type="spellStart"/>
      <w:r w:rsidRPr="008A274A">
        <w:rPr>
          <w:rFonts w:ascii="Arial" w:eastAsia="Times New Roman" w:hAnsi="Arial" w:cs="Arial"/>
          <w:sz w:val="24"/>
          <w:szCs w:val="24"/>
          <w:lang w:val="ru-RU" w:eastAsia="ru-RU"/>
        </w:rPr>
        <w:t>сть</w:t>
      </w:r>
      <w:proofErr w:type="spellEnd"/>
      <w:r w:rsidRPr="008A274A">
        <w:rPr>
          <w:rFonts w:ascii="Arial" w:eastAsia="Times New Roman" w:hAnsi="Arial" w:cs="Arial"/>
          <w:sz w:val="24"/>
          <w:szCs w:val="24"/>
          <w:lang w:val="ru-RU" w:eastAsia="ru-RU"/>
        </w:rPr>
        <w:t xml:space="preserve"> </w:t>
      </w:r>
      <w:proofErr w:type="spellStart"/>
      <w:r w:rsidRPr="008A274A">
        <w:rPr>
          <w:rFonts w:ascii="Arial" w:eastAsia="Times New Roman" w:hAnsi="Arial" w:cs="Arial"/>
          <w:sz w:val="24"/>
          <w:szCs w:val="24"/>
          <w:lang w:val="ru-RU" w:eastAsia="ru-RU"/>
        </w:rPr>
        <w:t>договірних</w:t>
      </w:r>
      <w:proofErr w:type="spellEnd"/>
      <w:r w:rsidRPr="008A274A">
        <w:rPr>
          <w:rFonts w:ascii="Arial" w:eastAsia="Times New Roman" w:hAnsi="Arial" w:cs="Arial"/>
          <w:sz w:val="24"/>
          <w:szCs w:val="24"/>
          <w:lang w:val="ru-RU" w:eastAsia="ru-RU"/>
        </w:rPr>
        <w:t xml:space="preserve"> </w:t>
      </w:r>
      <w:proofErr w:type="spellStart"/>
      <w:r w:rsidRPr="008A274A">
        <w:rPr>
          <w:rFonts w:ascii="Arial" w:eastAsia="Times New Roman" w:hAnsi="Arial" w:cs="Arial"/>
          <w:sz w:val="24"/>
          <w:szCs w:val="24"/>
          <w:lang w:val="ru-RU" w:eastAsia="ru-RU"/>
        </w:rPr>
        <w:t>відносин</w:t>
      </w:r>
      <w:proofErr w:type="spellEnd"/>
      <w:r w:rsidRPr="008A274A">
        <w:rPr>
          <w:rFonts w:ascii="Arial" w:eastAsia="Times New Roman" w:hAnsi="Arial" w:cs="Arial"/>
          <w:sz w:val="24"/>
          <w:szCs w:val="24"/>
          <w:lang w:eastAsia="ru-RU"/>
        </w:rPr>
        <w:t>, тому згідно з вимогами п. 4 ст. 18 Закону України «</w:t>
      </w:r>
      <w:r w:rsidRPr="008A274A">
        <w:rPr>
          <w:rFonts w:ascii="Arial" w:eastAsia="Times New Roman" w:hAnsi="Arial" w:cs="Arial"/>
          <w:sz w:val="24"/>
          <w:szCs w:val="24"/>
          <w:lang w:val="ru-RU" w:eastAsia="ru-RU"/>
        </w:rPr>
        <w:t xml:space="preserve">Про </w:t>
      </w:r>
      <w:proofErr w:type="spellStart"/>
      <w:r w:rsidRPr="008A274A">
        <w:rPr>
          <w:rFonts w:ascii="Arial" w:eastAsia="Times New Roman" w:hAnsi="Arial" w:cs="Arial"/>
          <w:sz w:val="24"/>
          <w:szCs w:val="24"/>
          <w:lang w:val="ru-RU" w:eastAsia="ru-RU"/>
        </w:rPr>
        <w:t>приватизацію</w:t>
      </w:r>
      <w:proofErr w:type="spellEnd"/>
      <w:r w:rsidRPr="008A274A">
        <w:rPr>
          <w:rFonts w:ascii="Arial" w:eastAsia="Times New Roman" w:hAnsi="Arial" w:cs="Arial"/>
          <w:sz w:val="24"/>
          <w:szCs w:val="24"/>
          <w:lang w:val="ru-RU" w:eastAsia="ru-RU"/>
        </w:rPr>
        <w:t xml:space="preserve"> державного і </w:t>
      </w:r>
      <w:proofErr w:type="spellStart"/>
      <w:r w:rsidRPr="008A274A">
        <w:rPr>
          <w:rFonts w:ascii="Arial" w:eastAsia="Times New Roman" w:hAnsi="Arial" w:cs="Arial"/>
          <w:sz w:val="24"/>
          <w:szCs w:val="24"/>
          <w:lang w:val="ru-RU" w:eastAsia="ru-RU"/>
        </w:rPr>
        <w:t>комунального</w:t>
      </w:r>
      <w:proofErr w:type="spellEnd"/>
      <w:r w:rsidRPr="008A274A">
        <w:rPr>
          <w:rFonts w:ascii="Arial" w:eastAsia="Times New Roman" w:hAnsi="Arial" w:cs="Arial"/>
          <w:sz w:val="24"/>
          <w:szCs w:val="24"/>
          <w:lang w:val="ru-RU" w:eastAsia="ru-RU"/>
        </w:rPr>
        <w:t xml:space="preserve"> майна</w:t>
      </w:r>
      <w:r w:rsidRPr="008A274A">
        <w:rPr>
          <w:rFonts w:ascii="Arial" w:eastAsia="Times New Roman" w:hAnsi="Arial" w:cs="Arial"/>
          <w:sz w:val="24"/>
          <w:szCs w:val="24"/>
          <w:lang w:eastAsia="ru-RU"/>
        </w:rPr>
        <w:t xml:space="preserve">» (зі змінами) договір оренди зберігає чинність для нового власника приватизованого майна, а в разі якщо покупцем переданого в оренду об’єкта комунального майна є орендар, дія відповідного договору припиняється з дня, за яким об’єкт оренди переходить у його власність. </w:t>
      </w:r>
    </w:p>
    <w:p w:rsidR="008A274A" w:rsidRDefault="008A274A" w:rsidP="008A274A">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p>
    <w:p w:rsidR="008A274A" w:rsidRPr="008A274A" w:rsidRDefault="008A274A" w:rsidP="008A274A">
      <w:pPr>
        <w:widowControl w:val="0"/>
        <w:autoSpaceDE w:val="0"/>
        <w:autoSpaceDN w:val="0"/>
        <w:adjustRightInd w:val="0"/>
        <w:spacing w:after="0" w:line="240" w:lineRule="auto"/>
        <w:ind w:firstLine="567"/>
        <w:contextualSpacing/>
        <w:jc w:val="both"/>
        <w:rPr>
          <w:rFonts w:ascii="Arial" w:eastAsia="Times New Roman" w:hAnsi="Arial" w:cs="Arial"/>
          <w:sz w:val="24"/>
          <w:szCs w:val="24"/>
          <w:lang w:eastAsia="ru-RU"/>
        </w:rPr>
      </w:pPr>
    </w:p>
    <w:p w:rsidR="008A274A" w:rsidRPr="008A274A" w:rsidRDefault="008A274A" w:rsidP="008A274A">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lang w:eastAsia="ru-RU"/>
        </w:rPr>
      </w:pPr>
      <w:r w:rsidRPr="008A274A">
        <w:rPr>
          <w:rFonts w:ascii="Arial" w:eastAsia="Times New Roman" w:hAnsi="Arial" w:cs="Arial"/>
          <w:sz w:val="24"/>
          <w:szCs w:val="24"/>
          <w:lang w:eastAsia="ru-RU"/>
        </w:rPr>
        <w:t xml:space="preserve">Об’єкт продажу площею 30,7 </w:t>
      </w:r>
      <w:proofErr w:type="spellStart"/>
      <w:r w:rsidRPr="008A274A">
        <w:rPr>
          <w:rFonts w:ascii="Arial" w:eastAsia="Times New Roman" w:hAnsi="Arial" w:cs="Arial"/>
          <w:sz w:val="24"/>
          <w:szCs w:val="24"/>
          <w:lang w:eastAsia="ru-RU"/>
        </w:rPr>
        <w:t>кв.м</w:t>
      </w:r>
      <w:proofErr w:type="spellEnd"/>
      <w:r w:rsidRPr="008A274A">
        <w:rPr>
          <w:rFonts w:ascii="Arial" w:eastAsia="Times New Roman" w:hAnsi="Arial" w:cs="Arial"/>
          <w:sz w:val="24"/>
          <w:szCs w:val="24"/>
          <w:lang w:eastAsia="ru-RU"/>
        </w:rPr>
        <w:t xml:space="preserve"> під індексами 30-3, 30-4 перебуває в оренді </w:t>
      </w:r>
      <w:proofErr w:type="spellStart"/>
      <w:r w:rsidRPr="008A274A">
        <w:rPr>
          <w:rFonts w:ascii="Arial" w:eastAsia="Times New Roman" w:hAnsi="Arial" w:cs="Arial"/>
          <w:sz w:val="24"/>
          <w:szCs w:val="24"/>
          <w:lang w:eastAsia="ru-RU"/>
        </w:rPr>
        <w:t>Романіва</w:t>
      </w:r>
      <w:proofErr w:type="spellEnd"/>
      <w:r w:rsidRPr="008A274A">
        <w:rPr>
          <w:rFonts w:ascii="Arial" w:eastAsia="Times New Roman" w:hAnsi="Arial" w:cs="Arial"/>
          <w:sz w:val="24"/>
          <w:szCs w:val="24"/>
          <w:lang w:eastAsia="ru-RU"/>
        </w:rPr>
        <w:t xml:space="preserve"> Дмитра Романовича відповідно до договору № Л-11721-19 </w:t>
      </w:r>
      <w:r>
        <w:rPr>
          <w:rFonts w:ascii="Arial" w:eastAsia="Times New Roman" w:hAnsi="Arial" w:cs="Arial"/>
          <w:sz w:val="24"/>
          <w:szCs w:val="24"/>
          <w:lang w:eastAsia="ru-RU"/>
        </w:rPr>
        <w:t xml:space="preserve"> </w:t>
      </w:r>
      <w:r w:rsidRPr="008A274A">
        <w:rPr>
          <w:rFonts w:ascii="Arial" w:eastAsia="Times New Roman" w:hAnsi="Arial" w:cs="Arial"/>
          <w:sz w:val="24"/>
          <w:szCs w:val="24"/>
          <w:lang w:eastAsia="ru-RU"/>
        </w:rPr>
        <w:t xml:space="preserve"> від 22.03.2019 року. Термін дії договору оренди встановлено до 21 березня </w:t>
      </w:r>
      <w:r>
        <w:rPr>
          <w:rFonts w:ascii="Arial" w:eastAsia="Times New Roman" w:hAnsi="Arial" w:cs="Arial"/>
          <w:sz w:val="24"/>
          <w:szCs w:val="24"/>
          <w:lang w:eastAsia="ru-RU"/>
        </w:rPr>
        <w:t xml:space="preserve"> </w:t>
      </w:r>
      <w:r w:rsidRPr="008A274A">
        <w:rPr>
          <w:rFonts w:ascii="Arial" w:eastAsia="Times New Roman" w:hAnsi="Arial" w:cs="Arial"/>
          <w:sz w:val="24"/>
          <w:szCs w:val="24"/>
          <w:lang w:eastAsia="ru-RU"/>
        </w:rPr>
        <w:t xml:space="preserve">2022 року, цільове призначення об’єкта для господарських потреб, розмір орендної плати визначено відповідно до чинної на час укладення договору оренди Методики розрахунку орендної плати за користуванням майном територіальної громади                   м. Львова, затвердженої ухвалою міської ради від 07.06.2007 № 897 (із змінами  та доповненнями) та складала 402,00 грн (чотириста дві гривні 00 копійок) без ПДВ за перший місяць оренди. Розмір орендної плати підлягає індексації за відповідний період (місяць, квартал, рік). Орендна плата за кожний наступний місяць визначається коригуванням орендної плати за попередній місяць щодо індексу інфляції за попередній місяць. </w:t>
      </w:r>
    </w:p>
    <w:p w:rsidR="008A274A" w:rsidRPr="008A274A" w:rsidRDefault="008A274A" w:rsidP="008A274A">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lang w:eastAsia="ru-RU"/>
        </w:rPr>
      </w:pPr>
      <w:r w:rsidRPr="008A274A">
        <w:rPr>
          <w:rFonts w:ascii="Arial" w:eastAsia="Times New Roman" w:hAnsi="Arial" w:cs="Arial"/>
          <w:sz w:val="24"/>
          <w:szCs w:val="24"/>
          <w:lang w:eastAsia="ru-RU"/>
        </w:rPr>
        <w:t>Заборгованість по договору оренди № Л-11721-19 від 22.03.2019 року станом на 25.06.2020 року становить 257, 02 грн, пеня 6,06 грн.</w:t>
      </w:r>
    </w:p>
    <w:p w:rsidR="008A274A" w:rsidRPr="008A274A" w:rsidRDefault="008A274A" w:rsidP="008A274A">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8A274A">
        <w:rPr>
          <w:rFonts w:ascii="Arial" w:eastAsia="Times New Roman" w:hAnsi="Arial" w:cs="Arial"/>
          <w:sz w:val="24"/>
          <w:szCs w:val="24"/>
          <w:shd w:val="clear" w:color="auto" w:fill="FFFFFF"/>
          <w:lang w:eastAsia="ru-RU"/>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8A274A" w:rsidRPr="008A274A" w:rsidRDefault="008A274A" w:rsidP="008A274A">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8A274A">
        <w:rPr>
          <w:rFonts w:ascii="Arial" w:eastAsia="Times New Roman" w:hAnsi="Arial" w:cs="Arial"/>
          <w:sz w:val="24"/>
          <w:szCs w:val="24"/>
          <w:shd w:val="clear" w:color="auto" w:fill="FFFFFF"/>
          <w:lang w:eastAsia="ru-RU"/>
        </w:rPr>
        <w:t xml:space="preserve">Посилання на перелік авторизованих майданчиків та їх рахунки, відкриті для оплати потенційними покупцями гарантійних та реєстраційних внесків: </w:t>
      </w:r>
      <w:r w:rsidRPr="008A274A">
        <w:rPr>
          <w:rFonts w:ascii="Arial" w:eastAsia="Times New Roman" w:hAnsi="Arial" w:cs="Arial"/>
          <w:sz w:val="24"/>
          <w:szCs w:val="24"/>
          <w:u w:val="single"/>
          <w:shd w:val="clear" w:color="auto" w:fill="FFFFFF"/>
          <w:lang w:eastAsia="ru-RU"/>
        </w:rPr>
        <w:t>https://prozorro.sale/info/elektronni-majdanchiki-ets-prozorroprodazhi-cbd2</w:t>
      </w:r>
      <w:r w:rsidRPr="008A274A">
        <w:rPr>
          <w:rFonts w:ascii="Arial" w:eastAsia="Times New Roman" w:hAnsi="Arial" w:cs="Arial"/>
          <w:sz w:val="24"/>
          <w:szCs w:val="24"/>
          <w:shd w:val="clear" w:color="auto" w:fill="FFFFFF"/>
          <w:lang w:eastAsia="ru-RU"/>
        </w:rPr>
        <w:t>.</w:t>
      </w:r>
    </w:p>
    <w:p w:rsidR="008A274A" w:rsidRPr="008A274A" w:rsidRDefault="008A274A" w:rsidP="008A274A">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8A274A">
        <w:rPr>
          <w:rFonts w:ascii="Arial" w:eastAsia="Times New Roman" w:hAnsi="Arial" w:cs="Arial"/>
          <w:sz w:val="24"/>
          <w:szCs w:val="24"/>
          <w:shd w:val="clear" w:color="auto" w:fill="FFFFFF"/>
          <w:lang w:eastAsia="ru-RU"/>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w:t>
      </w:r>
      <w:r w:rsidRPr="008A274A">
        <w:rPr>
          <w:rFonts w:ascii="Arial" w:eastAsia="Times New Roman" w:hAnsi="Arial" w:cs="Arial"/>
          <w:sz w:val="24"/>
          <w:szCs w:val="24"/>
          <w:shd w:val="clear" w:color="auto" w:fill="FFFFFF"/>
          <w:lang w:eastAsia="ru-RU"/>
        </w:rPr>
        <w:lastRenderedPageBreak/>
        <w:t xml:space="preserve">України. </w:t>
      </w:r>
    </w:p>
    <w:p w:rsidR="008A274A" w:rsidRPr="008A274A" w:rsidRDefault="008A274A" w:rsidP="008A274A">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8A274A">
        <w:rPr>
          <w:rFonts w:ascii="Arial" w:eastAsia="Times New Roman" w:hAnsi="Arial" w:cs="Arial"/>
          <w:sz w:val="24"/>
          <w:szCs w:val="24"/>
          <w:shd w:val="clear" w:color="auto" w:fill="FFFFFF"/>
          <w:lang w:eastAsia="ru-RU"/>
        </w:rPr>
        <w:t>Покупці - 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8A274A" w:rsidRPr="008A274A" w:rsidRDefault="008A274A" w:rsidP="008A274A">
      <w:pPr>
        <w:widowControl w:val="0"/>
        <w:tabs>
          <w:tab w:val="num" w:pos="567"/>
          <w:tab w:val="left" w:pos="8931"/>
        </w:tabs>
        <w:autoSpaceDE w:val="0"/>
        <w:autoSpaceDN w:val="0"/>
        <w:adjustRightInd w:val="0"/>
        <w:spacing w:after="0" w:line="240" w:lineRule="auto"/>
        <w:ind w:left="-142" w:firstLine="709"/>
        <w:jc w:val="both"/>
        <w:rPr>
          <w:rFonts w:ascii="Arial" w:eastAsia="Times New Roman" w:hAnsi="Arial" w:cs="Arial"/>
          <w:sz w:val="24"/>
          <w:szCs w:val="24"/>
          <w:shd w:val="clear" w:color="auto" w:fill="FFFFFF"/>
          <w:lang w:eastAsia="ru-RU"/>
        </w:rPr>
      </w:pPr>
      <w:r w:rsidRPr="008A274A">
        <w:rPr>
          <w:rFonts w:ascii="Arial" w:eastAsia="Times New Roman" w:hAnsi="Arial" w:cs="Arial"/>
          <w:sz w:val="24"/>
          <w:szCs w:val="24"/>
          <w:shd w:val="clear" w:color="auto" w:fill="FFFFFF"/>
          <w:lang w:eastAsia="ru-RU"/>
        </w:rPr>
        <w:t xml:space="preserve"> Переможець електронного аукціону:</w:t>
      </w:r>
    </w:p>
    <w:p w:rsidR="008A274A" w:rsidRPr="008A274A" w:rsidRDefault="008A274A" w:rsidP="008A274A">
      <w:pPr>
        <w:widowControl w:val="0"/>
        <w:numPr>
          <w:ilvl w:val="0"/>
          <w:numId w:val="2"/>
        </w:numPr>
        <w:tabs>
          <w:tab w:val="num" w:pos="567"/>
          <w:tab w:val="left" w:pos="709"/>
        </w:tabs>
        <w:autoSpaceDE w:val="0"/>
        <w:autoSpaceDN w:val="0"/>
        <w:adjustRightInd w:val="0"/>
        <w:spacing w:after="0" w:line="240" w:lineRule="auto"/>
        <w:ind w:firstLine="567"/>
        <w:contextualSpacing/>
        <w:jc w:val="both"/>
        <w:rPr>
          <w:rFonts w:ascii="Arial" w:eastAsia="Times New Roman" w:hAnsi="Arial" w:cs="Arial"/>
          <w:sz w:val="24"/>
          <w:szCs w:val="24"/>
          <w:shd w:val="clear" w:color="auto" w:fill="FFFFFF"/>
          <w:lang w:eastAsia="ru-RU"/>
        </w:rPr>
      </w:pPr>
      <w:r w:rsidRPr="008A274A">
        <w:rPr>
          <w:rFonts w:ascii="Arial" w:eastAsia="Times New Roman" w:hAnsi="Arial" w:cs="Arial"/>
          <w:sz w:val="24"/>
          <w:szCs w:val="24"/>
          <w:shd w:val="clear" w:color="auto" w:fill="FFFFFF"/>
          <w:lang w:eastAsia="ru-RU"/>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8A274A" w:rsidRPr="008A274A" w:rsidRDefault="008A274A" w:rsidP="008A274A">
      <w:pPr>
        <w:widowControl w:val="0"/>
        <w:numPr>
          <w:ilvl w:val="0"/>
          <w:numId w:val="2"/>
        </w:numPr>
        <w:tabs>
          <w:tab w:val="num" w:pos="567"/>
          <w:tab w:val="left" w:pos="709"/>
        </w:tabs>
        <w:autoSpaceDE w:val="0"/>
        <w:autoSpaceDN w:val="0"/>
        <w:adjustRightInd w:val="0"/>
        <w:spacing w:after="0" w:line="240" w:lineRule="auto"/>
        <w:ind w:firstLine="567"/>
        <w:contextualSpacing/>
        <w:jc w:val="both"/>
        <w:rPr>
          <w:rFonts w:ascii="Arial" w:eastAsia="Times New Roman" w:hAnsi="Arial" w:cs="Arial"/>
          <w:sz w:val="24"/>
          <w:szCs w:val="24"/>
          <w:shd w:val="clear" w:color="auto" w:fill="FFFFFF"/>
          <w:lang w:eastAsia="ru-RU"/>
        </w:rPr>
      </w:pPr>
      <w:r w:rsidRPr="008A274A">
        <w:rPr>
          <w:rFonts w:ascii="Arial" w:eastAsia="Times New Roman" w:hAnsi="Arial" w:cs="Arial"/>
          <w:sz w:val="24"/>
          <w:szCs w:val="24"/>
          <w:shd w:val="clear" w:color="auto" w:fill="FFFFFF"/>
          <w:lang w:eastAsia="ru-RU"/>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8A274A" w:rsidRPr="008A274A" w:rsidRDefault="008A274A" w:rsidP="008A274A">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8A274A">
        <w:rPr>
          <w:rFonts w:ascii="Arial" w:eastAsia="Times New Roman" w:hAnsi="Arial" w:cs="Arial"/>
          <w:sz w:val="24"/>
          <w:szCs w:val="24"/>
          <w:shd w:val="clear" w:color="auto" w:fill="FFFFFF"/>
          <w:lang w:eastAsia="ru-RU"/>
        </w:rPr>
        <w:t>Покупець, який підписав договір купівлі-продажу, сплачує на                                         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8A274A" w:rsidRPr="008A274A" w:rsidRDefault="008A274A" w:rsidP="008A274A">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8A274A">
        <w:rPr>
          <w:rFonts w:ascii="Arial" w:eastAsia="Times New Roman" w:hAnsi="Arial" w:cs="Arial"/>
          <w:sz w:val="24"/>
          <w:szCs w:val="24"/>
          <w:shd w:val="clear" w:color="auto" w:fill="FFFFFF"/>
          <w:lang w:eastAsia="ru-RU"/>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w:t>
      </w:r>
    </w:p>
    <w:p w:rsidR="008A274A" w:rsidRPr="008A274A" w:rsidRDefault="008A274A" w:rsidP="008A274A">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8A274A">
        <w:rPr>
          <w:rFonts w:ascii="Arial" w:eastAsia="Times New Roman" w:hAnsi="Arial" w:cs="Arial"/>
          <w:sz w:val="24"/>
          <w:szCs w:val="24"/>
          <w:shd w:val="clear" w:color="auto" w:fill="FFFFFF"/>
          <w:lang w:eastAsia="ru-RU"/>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 з продажу того самого об’єкта.</w:t>
      </w:r>
    </w:p>
    <w:p w:rsidR="008A274A" w:rsidRPr="008A274A" w:rsidRDefault="008A274A" w:rsidP="008A274A">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8A274A">
        <w:rPr>
          <w:rFonts w:ascii="Arial" w:eastAsia="Times New Roman" w:hAnsi="Arial" w:cs="Arial"/>
          <w:sz w:val="24"/>
          <w:szCs w:val="24"/>
          <w:shd w:val="clear" w:color="auto" w:fill="FFFFFF"/>
          <w:lang w:eastAsia="ru-RU"/>
        </w:rPr>
        <w:t xml:space="preserve">     </w:t>
      </w:r>
    </w:p>
    <w:p w:rsidR="008A274A" w:rsidRPr="008A274A" w:rsidRDefault="008A274A" w:rsidP="008A274A">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8A274A">
        <w:rPr>
          <w:rFonts w:ascii="Arial" w:eastAsia="Times New Roman" w:hAnsi="Arial" w:cs="Arial"/>
          <w:sz w:val="24"/>
          <w:szCs w:val="24"/>
          <w:shd w:val="clear" w:color="auto" w:fill="FFFFFF"/>
          <w:lang w:eastAsia="ru-RU"/>
        </w:rPr>
        <w:t>Оператор електронного майданчика перераховує на казначейський рахунок                  № UA798201720355529003000020947 в Державній Казначейській Службі України, МФО 820172, код отримувача коштів 25558625, суми сплачені учасниками аукціону реєстраційних внесків протягом п’яти робочих днів з дня проведення електронного аукціону.</w:t>
      </w:r>
    </w:p>
    <w:p w:rsidR="008A274A" w:rsidRPr="008A274A" w:rsidRDefault="008A274A" w:rsidP="008A274A">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8A274A">
        <w:rPr>
          <w:rFonts w:ascii="Arial" w:eastAsia="Times New Roman" w:hAnsi="Arial" w:cs="Arial"/>
          <w:sz w:val="24"/>
          <w:szCs w:val="24"/>
          <w:shd w:val="clear" w:color="auto" w:fill="FFFFFF"/>
          <w:lang w:eastAsia="ru-RU"/>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8A274A" w:rsidRPr="008A274A" w:rsidRDefault="008A274A" w:rsidP="008A274A">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p>
    <w:p w:rsidR="008A274A" w:rsidRPr="008A274A" w:rsidRDefault="008A274A" w:rsidP="008A274A">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8A274A">
        <w:rPr>
          <w:rFonts w:ascii="Arial" w:eastAsia="Times New Roman" w:hAnsi="Arial" w:cs="Arial"/>
          <w:sz w:val="24"/>
          <w:szCs w:val="24"/>
          <w:shd w:val="clear" w:color="auto" w:fill="FFFFFF"/>
          <w:lang w:eastAsia="ru-RU"/>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8A274A" w:rsidRDefault="008A274A" w:rsidP="008A274A">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8A274A">
        <w:rPr>
          <w:rFonts w:ascii="Arial" w:eastAsia="Times New Roman" w:hAnsi="Arial" w:cs="Arial"/>
          <w:sz w:val="24"/>
          <w:szCs w:val="24"/>
          <w:shd w:val="clear" w:color="auto" w:fill="FFFFFF"/>
          <w:lang w:eastAsia="ru-RU"/>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EE346A" w:rsidRDefault="00EE346A" w:rsidP="00EE346A">
      <w:pPr>
        <w:widowControl w:val="0"/>
        <w:autoSpaceDE w:val="0"/>
        <w:autoSpaceDN w:val="0"/>
        <w:adjustRightInd w:val="0"/>
        <w:spacing w:after="0" w:line="240" w:lineRule="auto"/>
        <w:ind w:firstLine="426"/>
        <w:jc w:val="both"/>
        <w:rPr>
          <w:rFonts w:ascii="Arial" w:eastAsia="Times New Roman" w:hAnsi="Arial" w:cs="Arial"/>
          <w:sz w:val="24"/>
          <w:szCs w:val="24"/>
          <w:lang w:eastAsia="uk-UA"/>
        </w:rPr>
      </w:pPr>
    </w:p>
    <w:p w:rsidR="00EE346A" w:rsidRPr="00EE346A" w:rsidRDefault="00EE346A" w:rsidP="00EE346A">
      <w:pPr>
        <w:widowControl w:val="0"/>
        <w:autoSpaceDE w:val="0"/>
        <w:autoSpaceDN w:val="0"/>
        <w:adjustRightInd w:val="0"/>
        <w:spacing w:after="0" w:line="240" w:lineRule="auto"/>
        <w:ind w:firstLine="426"/>
        <w:jc w:val="both"/>
        <w:rPr>
          <w:rFonts w:ascii="Arial" w:eastAsia="Times New Roman" w:hAnsi="Arial" w:cs="Arial"/>
          <w:sz w:val="24"/>
          <w:szCs w:val="24"/>
          <w:lang w:eastAsia="uk-UA"/>
        </w:rPr>
      </w:pPr>
      <w:bookmarkStart w:id="0" w:name="_GoBack"/>
      <w:bookmarkEnd w:id="0"/>
      <w:r w:rsidRPr="00EE346A">
        <w:rPr>
          <w:rFonts w:ascii="Arial" w:eastAsia="Times New Roman" w:hAnsi="Arial" w:cs="Arial"/>
          <w:sz w:val="24"/>
          <w:szCs w:val="24"/>
          <w:lang w:eastAsia="uk-UA"/>
        </w:rPr>
        <w:lastRenderedPageBreak/>
        <w:t>Наказ управління комунальної власності департаменту економічного розвитку Львівської  міської  ради  від 22.06.2020 № 107 «</w:t>
      </w:r>
      <w:r w:rsidRPr="00EE346A">
        <w:rPr>
          <w:rFonts w:ascii="Arial" w:eastAsia="Times New Roman" w:hAnsi="Arial" w:cs="Arial"/>
          <w:sz w:val="24"/>
          <w:szCs w:val="24"/>
          <w:lang w:eastAsia="ru-RU"/>
        </w:rPr>
        <w:t xml:space="preserve">Про затвердження умов  продажу  та інформаційного повідомлення  про проведення електронного аукціону з умовами об’єкта малої приватизації за  </w:t>
      </w:r>
      <w:proofErr w:type="spellStart"/>
      <w:r w:rsidRPr="00EE346A">
        <w:rPr>
          <w:rFonts w:ascii="Arial" w:eastAsia="Times New Roman" w:hAnsi="Arial" w:cs="Arial"/>
          <w:sz w:val="24"/>
          <w:szCs w:val="24"/>
          <w:lang w:eastAsia="ru-RU"/>
        </w:rPr>
        <w:t>адресою</w:t>
      </w:r>
      <w:proofErr w:type="spellEnd"/>
      <w:r w:rsidRPr="00EE346A">
        <w:rPr>
          <w:rFonts w:ascii="Arial" w:eastAsia="Times New Roman" w:hAnsi="Arial" w:cs="Arial"/>
          <w:sz w:val="24"/>
          <w:szCs w:val="24"/>
          <w:lang w:eastAsia="ru-RU"/>
        </w:rPr>
        <w:t>: м. Львів, вул.  Зелена, 95».</w:t>
      </w:r>
    </w:p>
    <w:p w:rsidR="00EE346A" w:rsidRPr="008A274A" w:rsidRDefault="00EE346A" w:rsidP="008A274A">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p>
    <w:p w:rsidR="008A274A" w:rsidRPr="008A274A" w:rsidRDefault="008A274A" w:rsidP="008A274A">
      <w:pPr>
        <w:widowControl w:val="0"/>
        <w:autoSpaceDE w:val="0"/>
        <w:autoSpaceDN w:val="0"/>
        <w:adjustRightInd w:val="0"/>
        <w:spacing w:after="0" w:line="240" w:lineRule="auto"/>
        <w:ind w:firstLine="567"/>
        <w:jc w:val="both"/>
        <w:rPr>
          <w:rFonts w:ascii="Arial" w:eastAsia="Times New Roman" w:hAnsi="Arial" w:cs="Arial"/>
          <w:color w:val="000000"/>
          <w:sz w:val="24"/>
          <w:szCs w:val="24"/>
          <w:shd w:val="clear" w:color="auto" w:fill="FFFFFF"/>
          <w:lang w:eastAsia="ru-RU"/>
        </w:rPr>
      </w:pPr>
    </w:p>
    <w:p w:rsidR="00DE4864" w:rsidRDefault="00DE4864"/>
    <w:p w:rsidR="008A274A" w:rsidRDefault="008A274A"/>
    <w:p w:rsidR="008A274A" w:rsidRDefault="008A274A"/>
    <w:sectPr w:rsidR="008A274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DB0334"/>
    <w:multiLevelType w:val="hybridMultilevel"/>
    <w:tmpl w:val="B4CA4EDC"/>
    <w:lvl w:ilvl="0" w:tplc="308AABAE">
      <w:start w:val="111"/>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83A232E"/>
    <w:multiLevelType w:val="hybridMultilevel"/>
    <w:tmpl w:val="7F100978"/>
    <w:lvl w:ilvl="0" w:tplc="BF5263D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1BB"/>
    <w:rsid w:val="004251BB"/>
    <w:rsid w:val="008A274A"/>
    <w:rsid w:val="00DE4864"/>
    <w:rsid w:val="00EE34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475312-50F0-4E70-B07E-CFD08604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4848</Words>
  <Characters>2764</Characters>
  <Application>Microsoft Office Word</Application>
  <DocSecurity>0</DocSecurity>
  <Lines>23</Lines>
  <Paragraphs>15</Paragraphs>
  <ScaleCrop>false</ScaleCrop>
  <Company>SPecialiST RePack</Company>
  <LinksUpToDate>false</LinksUpToDate>
  <CharactersWithSpaces>7597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2020-06-29T17:21:00Z</dcterms:created>
  <dcterms:modified xsi:type="dcterms:W3CDTF">2020-06-29T17:25:00Z</dcterms:modified>
</cp:coreProperties>
</file>