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8D7" w:rsidRPr="008219AE" w:rsidRDefault="000748D7" w:rsidP="008219AE">
      <w:pPr>
        <w:spacing w:after="0" w:line="240" w:lineRule="auto"/>
        <w:jc w:val="right"/>
        <w:rPr>
          <w:rFonts w:ascii="Arial" w:hAnsi="Arial" w:cs="Arial"/>
          <w:sz w:val="24"/>
          <w:szCs w:val="24"/>
        </w:rPr>
      </w:pPr>
      <w:r w:rsidRPr="008219AE">
        <w:rPr>
          <w:rFonts w:ascii="Arial" w:hAnsi="Arial" w:cs="Arial"/>
          <w:sz w:val="24"/>
          <w:szCs w:val="24"/>
        </w:rPr>
        <w:t xml:space="preserve">Додаток 1 </w:t>
      </w:r>
    </w:p>
    <w:p w:rsidR="000748D7" w:rsidRPr="008219AE" w:rsidRDefault="000748D7" w:rsidP="008219AE">
      <w:pPr>
        <w:spacing w:after="0" w:line="240" w:lineRule="auto"/>
        <w:jc w:val="both"/>
        <w:rPr>
          <w:rFonts w:ascii="Arial" w:hAnsi="Arial" w:cs="Arial"/>
          <w:sz w:val="24"/>
          <w:szCs w:val="24"/>
        </w:rPr>
      </w:pPr>
    </w:p>
    <w:p w:rsidR="00D873DF" w:rsidRPr="008219AE" w:rsidRDefault="000748D7" w:rsidP="008219AE">
      <w:pPr>
        <w:spacing w:after="0" w:line="240" w:lineRule="auto"/>
        <w:jc w:val="center"/>
        <w:rPr>
          <w:rFonts w:ascii="Arial" w:hAnsi="Arial" w:cs="Arial"/>
          <w:sz w:val="24"/>
          <w:szCs w:val="24"/>
        </w:rPr>
      </w:pPr>
      <w:r w:rsidRPr="008219AE">
        <w:rPr>
          <w:rFonts w:ascii="Arial" w:hAnsi="Arial" w:cs="Arial"/>
          <w:sz w:val="24"/>
          <w:szCs w:val="24"/>
        </w:rPr>
        <w:t>ПРОГРАМА ТА УМОВИ</w:t>
      </w:r>
    </w:p>
    <w:p w:rsidR="000748D7" w:rsidRPr="008219AE" w:rsidRDefault="000748D7" w:rsidP="008219AE">
      <w:pPr>
        <w:spacing w:after="0" w:line="240" w:lineRule="auto"/>
        <w:jc w:val="center"/>
        <w:rPr>
          <w:rFonts w:ascii="Arial" w:hAnsi="Arial" w:cs="Arial"/>
          <w:sz w:val="24"/>
          <w:szCs w:val="24"/>
        </w:rPr>
      </w:pPr>
      <w:r w:rsidRPr="008219AE">
        <w:rPr>
          <w:rFonts w:ascii="Arial" w:hAnsi="Arial" w:cs="Arial"/>
          <w:sz w:val="24"/>
          <w:szCs w:val="24"/>
        </w:rPr>
        <w:t xml:space="preserve">Всеукраїнського відкритого архітектурного конкурсу  на кращу проектну пропозицію щодо облаштування  громадського простору на </w:t>
      </w:r>
      <w:proofErr w:type="spellStart"/>
      <w:r w:rsidRPr="008219AE">
        <w:rPr>
          <w:rFonts w:ascii="Arial" w:hAnsi="Arial" w:cs="Arial"/>
          <w:sz w:val="24"/>
          <w:szCs w:val="24"/>
        </w:rPr>
        <w:t>Сихові</w:t>
      </w:r>
      <w:proofErr w:type="spellEnd"/>
      <w:r w:rsidRPr="008219AE">
        <w:rPr>
          <w:rFonts w:ascii="Arial" w:hAnsi="Arial" w:cs="Arial"/>
          <w:sz w:val="24"/>
          <w:szCs w:val="24"/>
        </w:rPr>
        <w:t xml:space="preserve"> у м. Львові</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1. Загальні положення</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1.1. Програма та умови визначають порядок та умови проведення Всеукраїнського відкритого архітектурного конкурсу на кращу проектну пропозицію щодо облаштування громадського простору на </w:t>
      </w:r>
      <w:proofErr w:type="spellStart"/>
      <w:r w:rsidRPr="008219AE">
        <w:rPr>
          <w:rFonts w:ascii="Arial" w:hAnsi="Arial" w:cs="Arial"/>
          <w:sz w:val="24"/>
          <w:szCs w:val="24"/>
        </w:rPr>
        <w:t>Сихові</w:t>
      </w:r>
      <w:proofErr w:type="spellEnd"/>
      <w:r w:rsidRPr="008219AE">
        <w:rPr>
          <w:rFonts w:ascii="Arial" w:hAnsi="Arial" w:cs="Arial"/>
          <w:sz w:val="24"/>
          <w:szCs w:val="24"/>
        </w:rPr>
        <w:t xml:space="preserve"> у м. Львові (надалі – конкурс) відповідно до Порядку проведення архітектурних конкурсів, затвердженого постановою Кабінету Міністрів України від 25.11.1999 № 2137. 1.2. Підставою для проведення конкурсу є рішення виконавчого комітету від _____________ №_____ “Про організацію Всеукраїнського відкритого архітектурного конкурсу на кращу проектну пропозицію щодо облаштування громадського простору на </w:t>
      </w:r>
      <w:proofErr w:type="spellStart"/>
      <w:r w:rsidRPr="008219AE">
        <w:rPr>
          <w:rFonts w:ascii="Arial" w:hAnsi="Arial" w:cs="Arial"/>
          <w:sz w:val="24"/>
          <w:szCs w:val="24"/>
        </w:rPr>
        <w:t>Сихові</w:t>
      </w:r>
      <w:proofErr w:type="spellEnd"/>
      <w:r w:rsidRPr="008219AE">
        <w:rPr>
          <w:rFonts w:ascii="Arial" w:hAnsi="Arial" w:cs="Arial"/>
          <w:sz w:val="24"/>
          <w:szCs w:val="24"/>
        </w:rPr>
        <w:t xml:space="preserve"> у м. Львові“.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2. Організатор конкурсу</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2.1. Організатор конкурсу – управління архітектури та урбаністики департаменту містобудування Львівської міської ради та фізична особа – підприємець </w:t>
      </w:r>
      <w:proofErr w:type="spellStart"/>
      <w:r w:rsidRPr="008219AE">
        <w:rPr>
          <w:rFonts w:ascii="Arial" w:hAnsi="Arial" w:cs="Arial"/>
          <w:sz w:val="24"/>
          <w:szCs w:val="24"/>
        </w:rPr>
        <w:t>Кардаш</w:t>
      </w:r>
      <w:proofErr w:type="spellEnd"/>
      <w:r w:rsidRPr="008219AE">
        <w:rPr>
          <w:rFonts w:ascii="Arial" w:hAnsi="Arial" w:cs="Arial"/>
          <w:sz w:val="24"/>
          <w:szCs w:val="24"/>
        </w:rPr>
        <w:t xml:space="preserve"> Мар’ян Богданович.  2.2. Координати: Адреса організатора: 79008, м. Львів, </w:t>
      </w:r>
      <w:proofErr w:type="spellStart"/>
      <w:r w:rsidRPr="008219AE">
        <w:rPr>
          <w:rFonts w:ascii="Arial" w:hAnsi="Arial" w:cs="Arial"/>
          <w:sz w:val="24"/>
          <w:szCs w:val="24"/>
        </w:rPr>
        <w:t>пл</w:t>
      </w:r>
      <w:proofErr w:type="spellEnd"/>
      <w:r w:rsidRPr="008219AE">
        <w:rPr>
          <w:rFonts w:ascii="Arial" w:hAnsi="Arial" w:cs="Arial"/>
          <w:sz w:val="24"/>
          <w:szCs w:val="24"/>
        </w:rPr>
        <w:t xml:space="preserve">. Ринок, 1,  </w:t>
      </w:r>
      <w:proofErr w:type="spellStart"/>
      <w:r w:rsidRPr="008219AE">
        <w:rPr>
          <w:rFonts w:ascii="Arial" w:hAnsi="Arial" w:cs="Arial"/>
          <w:sz w:val="24"/>
          <w:szCs w:val="24"/>
        </w:rPr>
        <w:t>тел</w:t>
      </w:r>
      <w:proofErr w:type="spellEnd"/>
      <w:r w:rsidRPr="008219AE">
        <w:rPr>
          <w:rFonts w:ascii="Arial" w:hAnsi="Arial" w:cs="Arial"/>
          <w:sz w:val="24"/>
          <w:szCs w:val="24"/>
        </w:rPr>
        <w:t xml:space="preserve">. (032) 297-59-63, </w:t>
      </w:r>
      <w:proofErr w:type="spellStart"/>
      <w:r w:rsidRPr="008219AE">
        <w:rPr>
          <w:rFonts w:ascii="Arial" w:hAnsi="Arial" w:cs="Arial"/>
          <w:sz w:val="24"/>
          <w:szCs w:val="24"/>
        </w:rPr>
        <w:t>моб</w:t>
      </w:r>
      <w:proofErr w:type="spellEnd"/>
      <w:r w:rsidRPr="008219AE">
        <w:rPr>
          <w:rFonts w:ascii="Arial" w:hAnsi="Arial" w:cs="Arial"/>
          <w:sz w:val="24"/>
          <w:szCs w:val="24"/>
        </w:rPr>
        <w:t xml:space="preserve">. </w:t>
      </w:r>
      <w:proofErr w:type="spellStart"/>
      <w:r w:rsidRPr="008219AE">
        <w:rPr>
          <w:rFonts w:ascii="Arial" w:hAnsi="Arial" w:cs="Arial"/>
          <w:sz w:val="24"/>
          <w:szCs w:val="24"/>
        </w:rPr>
        <w:t>тел</w:t>
      </w:r>
      <w:proofErr w:type="spellEnd"/>
      <w:r w:rsidRPr="008219AE">
        <w:rPr>
          <w:rFonts w:ascii="Arial" w:hAnsi="Arial" w:cs="Arial"/>
          <w:sz w:val="24"/>
          <w:szCs w:val="24"/>
        </w:rPr>
        <w:t xml:space="preserve">. (067) 374 2008, </w:t>
      </w:r>
      <w:proofErr w:type="spellStart"/>
      <w:r w:rsidRPr="008219AE">
        <w:rPr>
          <w:rFonts w:ascii="Arial" w:hAnsi="Arial" w:cs="Arial"/>
          <w:sz w:val="24"/>
          <w:szCs w:val="24"/>
        </w:rPr>
        <w:t>каб</w:t>
      </w:r>
      <w:proofErr w:type="spellEnd"/>
      <w:r w:rsidRPr="008219AE">
        <w:rPr>
          <w:rFonts w:ascii="Arial" w:hAnsi="Arial" w:cs="Arial"/>
          <w:sz w:val="24"/>
          <w:szCs w:val="24"/>
        </w:rPr>
        <w:t xml:space="preserve">. 404. Офіційні веб-сторінки конкурсу:  http:// www.city-adm.lviv.ua http://www.contest.com.ua/publicdovzhenko/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2.3. Організатор конкурсу забезпечує: Підготовку інформації та оголошень, пов’язаних з проведенням конкурсу, для опублікування у періодичній пресі та у мережі Інтернет. Підготовку, тиражування та розсилку програми та умов конкурсу, а також відповідних вихідних даних. Формування допоміжних органів (журі, оргкомітету, громадських експертів) конкурсу. Запрошення до участі у конкурсі авторських колективів. Організацію реєстрації учасників, надання їм конкурсної документації та вихідних даних. Надання необхідних приміщень для організаційної роботи журі конкурсу, ради громадських експертів конкурсу, прийому конкурсних проектів та їх тимчасового зберігання.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Конкурс проводиться за підтримки Львівської обласної організації Національної спілки архітекторів України.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3. Вид конкурсу</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3.1. Конкурс є всеукраїнським відкритим конкурсом. Конкурс проводиться в 1 (один) тур.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4. Тема та мета конкурсу</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4.1. Тема конкурсу: Створення громадського простору на основі комплексу Культурно-освітнього центру ім. О. Довженка та площі перед ним, який стане центром громадського та культурного життя у житловому масиві “</w:t>
      </w:r>
      <w:proofErr w:type="spellStart"/>
      <w:r w:rsidRPr="008219AE">
        <w:rPr>
          <w:rFonts w:ascii="Arial" w:hAnsi="Arial" w:cs="Arial"/>
          <w:sz w:val="24"/>
          <w:szCs w:val="24"/>
        </w:rPr>
        <w:t>Сихів</w:t>
      </w:r>
      <w:proofErr w:type="spellEnd"/>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4.2. Мета конкурсу: Визначити найкращу проектну пропозицію щодо створення громадського простору у центрі житлового масиву “</w:t>
      </w:r>
      <w:proofErr w:type="spellStart"/>
      <w:r w:rsidRPr="008219AE">
        <w:rPr>
          <w:rFonts w:ascii="Arial" w:hAnsi="Arial" w:cs="Arial"/>
          <w:sz w:val="24"/>
          <w:szCs w:val="24"/>
        </w:rPr>
        <w:t>Сихів</w:t>
      </w:r>
      <w:proofErr w:type="spellEnd"/>
      <w:r w:rsidRPr="008219AE">
        <w:rPr>
          <w:rFonts w:ascii="Arial" w:hAnsi="Arial" w:cs="Arial"/>
          <w:sz w:val="24"/>
          <w:szCs w:val="24"/>
        </w:rPr>
        <w:t xml:space="preserve">“, яка враховуватиме побажання та потреби мешканців та міститиме у собі новий концептуальний зміст комплексу Культурно-освітнього центру ім. О. Довженка та площі перед ним.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5. Ділянка проектування</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lastRenderedPageBreak/>
        <w:t xml:space="preserve">Ділянка розташована за </w:t>
      </w:r>
      <w:proofErr w:type="spellStart"/>
      <w:r w:rsidRPr="008219AE">
        <w:rPr>
          <w:rFonts w:ascii="Arial" w:hAnsi="Arial" w:cs="Arial"/>
          <w:sz w:val="24"/>
          <w:szCs w:val="24"/>
        </w:rPr>
        <w:t>адресою</w:t>
      </w:r>
      <w:proofErr w:type="spellEnd"/>
      <w:r w:rsidRPr="008219AE">
        <w:rPr>
          <w:rFonts w:ascii="Arial" w:hAnsi="Arial" w:cs="Arial"/>
          <w:sz w:val="24"/>
          <w:szCs w:val="24"/>
        </w:rPr>
        <w:t xml:space="preserve">: </w:t>
      </w:r>
      <w:proofErr w:type="spellStart"/>
      <w:r w:rsidRPr="008219AE">
        <w:rPr>
          <w:rFonts w:ascii="Arial" w:hAnsi="Arial" w:cs="Arial"/>
          <w:sz w:val="24"/>
          <w:szCs w:val="24"/>
        </w:rPr>
        <w:t>просп</w:t>
      </w:r>
      <w:proofErr w:type="spellEnd"/>
      <w:r w:rsidRPr="008219AE">
        <w:rPr>
          <w:rFonts w:ascii="Arial" w:hAnsi="Arial" w:cs="Arial"/>
          <w:sz w:val="24"/>
          <w:szCs w:val="24"/>
        </w:rPr>
        <w:t>. Червоної Калини, 81, на перетині головних магістральних доріг житлового масиву “</w:t>
      </w:r>
      <w:proofErr w:type="spellStart"/>
      <w:r w:rsidRPr="008219AE">
        <w:rPr>
          <w:rFonts w:ascii="Arial" w:hAnsi="Arial" w:cs="Arial"/>
          <w:sz w:val="24"/>
          <w:szCs w:val="24"/>
        </w:rPr>
        <w:t>Сихів</w:t>
      </w:r>
      <w:proofErr w:type="spellEnd"/>
      <w:r w:rsidRPr="008219AE">
        <w:rPr>
          <w:rFonts w:ascii="Arial" w:hAnsi="Arial" w:cs="Arial"/>
          <w:sz w:val="24"/>
          <w:szCs w:val="24"/>
        </w:rPr>
        <w:t xml:space="preserve">“ – </w:t>
      </w:r>
      <w:proofErr w:type="spellStart"/>
      <w:r w:rsidRPr="008219AE">
        <w:rPr>
          <w:rFonts w:ascii="Arial" w:hAnsi="Arial" w:cs="Arial"/>
          <w:sz w:val="24"/>
          <w:szCs w:val="24"/>
        </w:rPr>
        <w:t>просп</w:t>
      </w:r>
      <w:proofErr w:type="spellEnd"/>
      <w:r w:rsidRPr="008219AE">
        <w:rPr>
          <w:rFonts w:ascii="Arial" w:hAnsi="Arial" w:cs="Arial"/>
          <w:sz w:val="24"/>
          <w:szCs w:val="24"/>
        </w:rPr>
        <w:t xml:space="preserve">. Червоної Калини та вул. </w:t>
      </w:r>
      <w:proofErr w:type="spellStart"/>
      <w:r w:rsidRPr="008219AE">
        <w:rPr>
          <w:rFonts w:ascii="Arial" w:hAnsi="Arial" w:cs="Arial"/>
          <w:sz w:val="24"/>
          <w:szCs w:val="24"/>
        </w:rPr>
        <w:t>Сихівської</w:t>
      </w:r>
      <w:proofErr w:type="spellEnd"/>
      <w:r w:rsidRPr="008219AE">
        <w:rPr>
          <w:rFonts w:ascii="Arial" w:hAnsi="Arial" w:cs="Arial"/>
          <w:sz w:val="24"/>
          <w:szCs w:val="24"/>
        </w:rPr>
        <w:t xml:space="preserve">. Ділянка проектування обмежена з західної сторони дорогою – </w:t>
      </w:r>
      <w:proofErr w:type="spellStart"/>
      <w:r w:rsidRPr="008219AE">
        <w:rPr>
          <w:rFonts w:ascii="Arial" w:hAnsi="Arial" w:cs="Arial"/>
          <w:sz w:val="24"/>
          <w:szCs w:val="24"/>
        </w:rPr>
        <w:t>просп</w:t>
      </w:r>
      <w:proofErr w:type="spellEnd"/>
      <w:r w:rsidRPr="008219AE">
        <w:rPr>
          <w:rFonts w:ascii="Arial" w:hAnsi="Arial" w:cs="Arial"/>
          <w:sz w:val="24"/>
          <w:szCs w:val="24"/>
        </w:rPr>
        <w:t xml:space="preserve">. Червоної Калини, з південної сторони дорогою – вул. </w:t>
      </w:r>
      <w:proofErr w:type="spellStart"/>
      <w:r w:rsidRPr="008219AE">
        <w:rPr>
          <w:rFonts w:ascii="Arial" w:hAnsi="Arial" w:cs="Arial"/>
          <w:sz w:val="24"/>
          <w:szCs w:val="24"/>
        </w:rPr>
        <w:t>Сихівська</w:t>
      </w:r>
      <w:proofErr w:type="spellEnd"/>
      <w:r w:rsidRPr="008219AE">
        <w:rPr>
          <w:rFonts w:ascii="Arial" w:hAnsi="Arial" w:cs="Arial"/>
          <w:sz w:val="24"/>
          <w:szCs w:val="24"/>
        </w:rPr>
        <w:t xml:space="preserve">, зі східної сторони дорогою – вул. </w:t>
      </w:r>
      <w:proofErr w:type="spellStart"/>
      <w:r w:rsidRPr="008219AE">
        <w:rPr>
          <w:rFonts w:ascii="Arial" w:hAnsi="Arial" w:cs="Arial"/>
          <w:sz w:val="24"/>
          <w:szCs w:val="24"/>
        </w:rPr>
        <w:t>Зубрівська</w:t>
      </w:r>
      <w:proofErr w:type="spellEnd"/>
      <w:r w:rsidRPr="008219AE">
        <w:rPr>
          <w:rFonts w:ascii="Arial" w:hAnsi="Arial" w:cs="Arial"/>
          <w:sz w:val="24"/>
          <w:szCs w:val="24"/>
        </w:rPr>
        <w:t xml:space="preserve">. З північної сторони ділянка межує з </w:t>
      </w:r>
      <w:proofErr w:type="spellStart"/>
      <w:r w:rsidRPr="008219AE">
        <w:rPr>
          <w:rFonts w:ascii="Arial" w:hAnsi="Arial" w:cs="Arial"/>
          <w:sz w:val="24"/>
          <w:szCs w:val="24"/>
        </w:rPr>
        <w:t>внутрішньоквартальним</w:t>
      </w:r>
      <w:proofErr w:type="spellEnd"/>
      <w:r w:rsidRPr="008219AE">
        <w:rPr>
          <w:rFonts w:ascii="Arial" w:hAnsi="Arial" w:cs="Arial"/>
          <w:sz w:val="24"/>
          <w:szCs w:val="24"/>
        </w:rPr>
        <w:t xml:space="preserve"> проїздом навпроти багатоквартирного житлового будинку за </w:t>
      </w:r>
      <w:proofErr w:type="spellStart"/>
      <w:r w:rsidRPr="008219AE">
        <w:rPr>
          <w:rFonts w:ascii="Arial" w:hAnsi="Arial" w:cs="Arial"/>
          <w:sz w:val="24"/>
          <w:szCs w:val="24"/>
        </w:rPr>
        <w:t>адресою</w:t>
      </w:r>
      <w:proofErr w:type="spellEnd"/>
      <w:r w:rsidRPr="008219AE">
        <w:rPr>
          <w:rFonts w:ascii="Arial" w:hAnsi="Arial" w:cs="Arial"/>
          <w:sz w:val="24"/>
          <w:szCs w:val="24"/>
        </w:rPr>
        <w:t xml:space="preserve">: м. Львів, вул. </w:t>
      </w:r>
      <w:proofErr w:type="spellStart"/>
      <w:r w:rsidRPr="008219AE">
        <w:rPr>
          <w:rFonts w:ascii="Arial" w:hAnsi="Arial" w:cs="Arial"/>
          <w:sz w:val="24"/>
          <w:szCs w:val="24"/>
        </w:rPr>
        <w:t>Зубрівська</w:t>
      </w:r>
      <w:proofErr w:type="spellEnd"/>
      <w:r w:rsidRPr="008219AE">
        <w:rPr>
          <w:rFonts w:ascii="Arial" w:hAnsi="Arial" w:cs="Arial"/>
          <w:sz w:val="24"/>
          <w:szCs w:val="24"/>
        </w:rPr>
        <w:t>, 36. Загальна площа ділянки приблизно 2,2 га Будівля культурно-освітнього центру ім. О. Довженка розташована у загальному громадському центрі житлового району “</w:t>
      </w:r>
      <w:proofErr w:type="spellStart"/>
      <w:r w:rsidRPr="008219AE">
        <w:rPr>
          <w:rFonts w:ascii="Arial" w:hAnsi="Arial" w:cs="Arial"/>
          <w:sz w:val="24"/>
          <w:szCs w:val="24"/>
        </w:rPr>
        <w:t>Сихів</w:t>
      </w:r>
      <w:proofErr w:type="spellEnd"/>
      <w:r w:rsidRPr="008219AE">
        <w:rPr>
          <w:rFonts w:ascii="Arial" w:hAnsi="Arial" w:cs="Arial"/>
          <w:sz w:val="24"/>
          <w:szCs w:val="24"/>
        </w:rPr>
        <w:t xml:space="preserve">“ з північної сторони площі. Культурно-освітній центр ім. О. Довженка та площа перед ним були задумані як головний центр громадського життя </w:t>
      </w:r>
      <w:proofErr w:type="spellStart"/>
      <w:r w:rsidRPr="008219AE">
        <w:rPr>
          <w:rFonts w:ascii="Arial" w:hAnsi="Arial" w:cs="Arial"/>
          <w:sz w:val="24"/>
          <w:szCs w:val="24"/>
        </w:rPr>
        <w:t>Сихова</w:t>
      </w:r>
      <w:proofErr w:type="spellEnd"/>
      <w:r w:rsidRPr="008219AE">
        <w:rPr>
          <w:rFonts w:ascii="Arial" w:hAnsi="Arial" w:cs="Arial"/>
          <w:sz w:val="24"/>
          <w:szCs w:val="24"/>
        </w:rPr>
        <w:t xml:space="preserve">. Хоча загальний громадський центр </w:t>
      </w:r>
      <w:proofErr w:type="spellStart"/>
      <w:r w:rsidRPr="008219AE">
        <w:rPr>
          <w:rFonts w:ascii="Arial" w:hAnsi="Arial" w:cs="Arial"/>
          <w:sz w:val="24"/>
          <w:szCs w:val="24"/>
        </w:rPr>
        <w:t>Сихова</w:t>
      </w:r>
      <w:proofErr w:type="spellEnd"/>
      <w:r w:rsidRPr="008219AE">
        <w:rPr>
          <w:rFonts w:ascii="Arial" w:hAnsi="Arial" w:cs="Arial"/>
          <w:sz w:val="24"/>
          <w:szCs w:val="24"/>
        </w:rPr>
        <w:t xml:space="preserve"> так і не був збудований у зв’язку з глибокою кризою у Радянському Союзі у середині 80-х рр., навколо кінотеатру сформувався своєрідний культурний осередок житлового масиву та активна громадська та рекреаційна зона, де відбуваються численні дійства. Сьогодні ця площа є центральним світським місцем гуртування громади </w:t>
      </w:r>
      <w:proofErr w:type="spellStart"/>
      <w:r w:rsidRPr="008219AE">
        <w:rPr>
          <w:rFonts w:ascii="Arial" w:hAnsi="Arial" w:cs="Arial"/>
          <w:sz w:val="24"/>
          <w:szCs w:val="24"/>
        </w:rPr>
        <w:t>Сихова</w:t>
      </w:r>
      <w:proofErr w:type="spellEnd"/>
      <w:r w:rsidRPr="008219AE">
        <w:rPr>
          <w:rFonts w:ascii="Arial" w:hAnsi="Arial" w:cs="Arial"/>
          <w:sz w:val="24"/>
          <w:szCs w:val="24"/>
        </w:rPr>
        <w:t xml:space="preserve">. Разом із будівлею культурно-освітнього центру вони створюють </w:t>
      </w:r>
      <w:proofErr w:type="spellStart"/>
      <w:r w:rsidRPr="008219AE">
        <w:rPr>
          <w:rFonts w:ascii="Arial" w:hAnsi="Arial" w:cs="Arial"/>
          <w:sz w:val="24"/>
          <w:szCs w:val="24"/>
        </w:rPr>
        <w:t>єдиність</w:t>
      </w:r>
      <w:proofErr w:type="spellEnd"/>
      <w:r w:rsidRPr="008219AE">
        <w:rPr>
          <w:rFonts w:ascii="Arial" w:hAnsi="Arial" w:cs="Arial"/>
          <w:sz w:val="24"/>
          <w:szCs w:val="24"/>
        </w:rPr>
        <w:t xml:space="preserve"> громадського простору.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6. Завдання конкурсантам</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6.1. Основними концептуальними завдання конкурсу є: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запропонувати унікальну та ергономічну, архітектурну, урбаністичну та дизайнерську ідею громадського простору комплексу центральної площі житлового масиву та Культурно-освітнього центру ім. О. Довженка з врахуванням планувальної структури кварталу;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сформувати центр громадсько-культурного життя, що задовольнятиме потреби </w:t>
      </w:r>
      <w:proofErr w:type="spellStart"/>
      <w:r w:rsidRPr="008219AE">
        <w:rPr>
          <w:rFonts w:ascii="Arial" w:hAnsi="Arial" w:cs="Arial"/>
          <w:sz w:val="24"/>
          <w:szCs w:val="24"/>
        </w:rPr>
        <w:t>сихівської</w:t>
      </w:r>
      <w:proofErr w:type="spellEnd"/>
      <w:r w:rsidRPr="008219AE">
        <w:rPr>
          <w:rFonts w:ascii="Arial" w:hAnsi="Arial" w:cs="Arial"/>
          <w:sz w:val="24"/>
          <w:szCs w:val="24"/>
        </w:rPr>
        <w:t xml:space="preserve"> громади в організації рекреації, розвитку та дозвілля;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громадський простір повинен стати архітектурно виразною композицією, яка забезпечить перетворення житлового району в єдине функціонально-планувальне та композиційно-просторове ціле і сприятиме вдосконаленню його містобудівної структури і </w:t>
      </w:r>
      <w:proofErr w:type="spellStart"/>
      <w:r w:rsidRPr="008219AE">
        <w:rPr>
          <w:rFonts w:ascii="Arial" w:hAnsi="Arial" w:cs="Arial"/>
          <w:sz w:val="24"/>
          <w:szCs w:val="24"/>
        </w:rPr>
        <w:t>ландшафтно</w:t>
      </w:r>
      <w:proofErr w:type="spellEnd"/>
      <w:r w:rsidRPr="008219AE">
        <w:rPr>
          <w:rFonts w:ascii="Arial" w:hAnsi="Arial" w:cs="Arial"/>
          <w:sz w:val="24"/>
          <w:szCs w:val="24"/>
        </w:rPr>
        <w:t xml:space="preserve">-просторової організації, архітектурно-естетичних якостей забудови. Конкурсанти мають комплексно підійти до вирішення цієї задачі та зберегти багатофункціональність простору, не переобтяжуючи міський простір.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Завдання та вимоги до конкурсного проектування затверджуються замовником.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7. Форма подачі конкурсних проектів</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7.1. Деталізація розробки. Стадія проектування: проектна пропозиція.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7.2. Склад конкурсного проекту: Графічні матеріали – планшети, вертикальний формат А0 в електронному та друкованому вигляді. Текстові матеріали – пояснювальна записка в електронному та друкованому вигляді. Матеріали в електронному вигляді. Додаткові матеріали – макет, відео тощо (за бажанням). Декларації авторства.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7.3. Вимоги до оформлення конкурсного проекту.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7.3.1. Вимоги до оформлення графічної частини конкурсного проекту. Конкурсні проекти подаються на конкурс анонімно під шифром у формі шестизначного числа, яке проставляється у верхньому правому кутку всіх матеріалів конкурсного проекту.  Всі написи, підписи на конкурсних проектах виконуються українською мовою.  На кожний конкурсний проект має бути подано не більше 3 (трьох) вертикальних планшетів формату А0 з графічними матеріалами. Друковані планшети подаються на твердій основі для зручної експозиції виставки. Перелік рекомендованих графічних матеріалів:  Пропозиції стосовно розвитку громадських просторів на всій території проектування: </w:t>
      </w:r>
      <w:proofErr w:type="spellStart"/>
      <w:r w:rsidRPr="008219AE">
        <w:rPr>
          <w:rFonts w:ascii="Arial" w:hAnsi="Arial" w:cs="Arial"/>
          <w:sz w:val="24"/>
          <w:szCs w:val="24"/>
        </w:rPr>
        <w:t>пішохідність</w:t>
      </w:r>
      <w:proofErr w:type="spellEnd"/>
      <w:r w:rsidRPr="008219AE">
        <w:rPr>
          <w:rFonts w:ascii="Arial" w:hAnsi="Arial" w:cs="Arial"/>
          <w:sz w:val="24"/>
          <w:szCs w:val="24"/>
        </w:rPr>
        <w:t xml:space="preserve">, функція, транспорт, елементи, заходи з доступності та мобільності М 1:500. Пропозиції для окремих ділянок на території проектування: план, візуалізація рішень, елементи простору. Пропозиції стосовно окремих елементів благоустрою, націлені на розв’язання завдання конкурсантам. Пропозиції благоустрою </w:t>
      </w:r>
      <w:r w:rsidRPr="008219AE">
        <w:rPr>
          <w:rFonts w:ascii="Arial" w:hAnsi="Arial" w:cs="Arial"/>
          <w:sz w:val="24"/>
          <w:szCs w:val="24"/>
        </w:rPr>
        <w:lastRenderedPageBreak/>
        <w:t xml:space="preserve">ділянки проектування. Інші ілюстративні матеріали (розгортки, перспективи тощо), необхідні для розкриття ідеї проекту. У конкурсних матеріалах має використовуватись метрична шкала вимірів.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7.3.2. Вимоги до планувального макету (за наявності). Макет подається у масштабі 1:500 (рекомендовано). На макеті має бути обов’язково вказаний девіз проекту у формі шестизначного числа.  </w:t>
      </w:r>
      <w:bookmarkStart w:id="0" w:name="_GoBack"/>
      <w:bookmarkEnd w:id="0"/>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7.3.3. Вимоги до оформлення текстових матеріалів конкурсного проекту. Текстові матеріали конкурсного проекту подаються українською мовою.  Текстові матеріали конкурсного проекту складаються з пояснювальної записки до проекту. Пояснювальна записка з описом прийнятих проектних рішень подається в електронному вигляді.  У пояснювальній записці має бути визначено основну ідею проектної пропозиції, техніко-економічні параметри та стислий опис прийнятих елементів будівлі та рішень загалом. Обсяг пояснювальної записки – не більше 3-х аркушів формату А4 друкованого тексту </w:t>
      </w:r>
      <w:proofErr w:type="spellStart"/>
      <w:r w:rsidRPr="008219AE">
        <w:rPr>
          <w:rFonts w:ascii="Arial" w:hAnsi="Arial" w:cs="Arial"/>
          <w:sz w:val="24"/>
          <w:szCs w:val="24"/>
        </w:rPr>
        <w:t>Times</w:t>
      </w:r>
      <w:proofErr w:type="spellEnd"/>
      <w:r w:rsidRPr="008219AE">
        <w:rPr>
          <w:rFonts w:ascii="Arial" w:hAnsi="Arial" w:cs="Arial"/>
          <w:sz w:val="24"/>
          <w:szCs w:val="24"/>
        </w:rPr>
        <w:t xml:space="preserve"> </w:t>
      </w:r>
      <w:proofErr w:type="spellStart"/>
      <w:r w:rsidRPr="008219AE">
        <w:rPr>
          <w:rFonts w:ascii="Arial" w:hAnsi="Arial" w:cs="Arial"/>
          <w:sz w:val="24"/>
          <w:szCs w:val="24"/>
        </w:rPr>
        <w:t>New</w:t>
      </w:r>
      <w:proofErr w:type="spellEnd"/>
      <w:r w:rsidRPr="008219AE">
        <w:rPr>
          <w:rFonts w:ascii="Arial" w:hAnsi="Arial" w:cs="Arial"/>
          <w:sz w:val="24"/>
          <w:szCs w:val="24"/>
        </w:rPr>
        <w:t xml:space="preserve"> </w:t>
      </w:r>
      <w:proofErr w:type="spellStart"/>
      <w:r w:rsidRPr="008219AE">
        <w:rPr>
          <w:rFonts w:ascii="Arial" w:hAnsi="Arial" w:cs="Arial"/>
          <w:sz w:val="24"/>
          <w:szCs w:val="24"/>
        </w:rPr>
        <w:t>Roman</w:t>
      </w:r>
      <w:proofErr w:type="spellEnd"/>
      <w:r w:rsidRPr="008219AE">
        <w:rPr>
          <w:rFonts w:ascii="Arial" w:hAnsi="Arial" w:cs="Arial"/>
          <w:sz w:val="24"/>
          <w:szCs w:val="24"/>
        </w:rPr>
        <w:t xml:space="preserve"> (14 кегль).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7.3.4. Вимоги до оформлення матеріалів у цифровому вигляді. Автор/авторський колектив повинен подати матеріали конкурсного проекту у цифровому вигляді подати цифровий носій з матеріалами конкурсного проекту:  Пояснювальна записка у форматі </w:t>
      </w:r>
      <w:proofErr w:type="spellStart"/>
      <w:r w:rsidRPr="008219AE">
        <w:rPr>
          <w:rFonts w:ascii="Arial" w:hAnsi="Arial" w:cs="Arial"/>
          <w:sz w:val="24"/>
          <w:szCs w:val="24"/>
        </w:rPr>
        <w:t>pdf</w:t>
      </w:r>
      <w:proofErr w:type="spellEnd"/>
      <w:r w:rsidRPr="008219AE">
        <w:rPr>
          <w:rFonts w:ascii="Arial" w:hAnsi="Arial" w:cs="Arial"/>
          <w:sz w:val="24"/>
          <w:szCs w:val="24"/>
        </w:rPr>
        <w:t xml:space="preserve">. Планшети з графічними матеріалами у форматі </w:t>
      </w:r>
      <w:proofErr w:type="spellStart"/>
      <w:r w:rsidRPr="008219AE">
        <w:rPr>
          <w:rFonts w:ascii="Arial" w:hAnsi="Arial" w:cs="Arial"/>
          <w:sz w:val="24"/>
          <w:szCs w:val="24"/>
        </w:rPr>
        <w:t>jpg</w:t>
      </w:r>
      <w:proofErr w:type="spellEnd"/>
      <w:r w:rsidRPr="008219AE">
        <w:rPr>
          <w:rFonts w:ascii="Arial" w:hAnsi="Arial" w:cs="Arial"/>
          <w:sz w:val="24"/>
          <w:szCs w:val="24"/>
        </w:rPr>
        <w:t xml:space="preserve"> з роздільною здатністю 150 </w:t>
      </w:r>
      <w:proofErr w:type="spellStart"/>
      <w:r w:rsidRPr="008219AE">
        <w:rPr>
          <w:rFonts w:ascii="Arial" w:hAnsi="Arial" w:cs="Arial"/>
          <w:sz w:val="24"/>
          <w:szCs w:val="24"/>
        </w:rPr>
        <w:t>dpi</w:t>
      </w:r>
      <w:proofErr w:type="spellEnd"/>
      <w:r w:rsidRPr="008219AE">
        <w:rPr>
          <w:rFonts w:ascii="Arial" w:hAnsi="Arial" w:cs="Arial"/>
          <w:sz w:val="24"/>
          <w:szCs w:val="24"/>
        </w:rPr>
        <w:t xml:space="preserve">. Кожен планшет подається окремим файлом об’ємом до 5 </w:t>
      </w:r>
      <w:proofErr w:type="spellStart"/>
      <w:r w:rsidRPr="008219AE">
        <w:rPr>
          <w:rFonts w:ascii="Arial" w:hAnsi="Arial" w:cs="Arial"/>
          <w:sz w:val="24"/>
          <w:szCs w:val="24"/>
        </w:rPr>
        <w:t>Мб</w:t>
      </w:r>
      <w:proofErr w:type="spellEnd"/>
      <w:r w:rsidRPr="008219AE">
        <w:rPr>
          <w:rFonts w:ascii="Arial" w:hAnsi="Arial" w:cs="Arial"/>
          <w:sz w:val="24"/>
          <w:szCs w:val="24"/>
        </w:rPr>
        <w:t xml:space="preserve">. Окремо візуалізації (для публікацій та збірника конкурсних проектів). Фотографії макета (за наявності) (3-5 шт., формат </w:t>
      </w:r>
      <w:proofErr w:type="spellStart"/>
      <w:r w:rsidRPr="008219AE">
        <w:rPr>
          <w:rFonts w:ascii="Arial" w:hAnsi="Arial" w:cs="Arial"/>
          <w:sz w:val="24"/>
          <w:szCs w:val="24"/>
        </w:rPr>
        <w:t>jpg</w:t>
      </w:r>
      <w:proofErr w:type="spellEnd"/>
      <w:r w:rsidRPr="008219AE">
        <w:rPr>
          <w:rFonts w:ascii="Arial" w:hAnsi="Arial" w:cs="Arial"/>
          <w:sz w:val="24"/>
          <w:szCs w:val="24"/>
        </w:rPr>
        <w:t xml:space="preserve"> з роздільною здатністю 150 </w:t>
      </w:r>
      <w:proofErr w:type="spellStart"/>
      <w:r w:rsidRPr="008219AE">
        <w:rPr>
          <w:rFonts w:ascii="Arial" w:hAnsi="Arial" w:cs="Arial"/>
          <w:sz w:val="24"/>
          <w:szCs w:val="24"/>
        </w:rPr>
        <w:t>dpi</w:t>
      </w:r>
      <w:proofErr w:type="spellEnd"/>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7.3.5. Вимоги до оформлення декларації авторства. Декларація авторства оформлюється за наданим до програми та умов конкурсу взірцем. Декларація авторства запаковується у конверт, на якому вказано шифр проекту та напис: “на конкурс Громадський простір на </w:t>
      </w:r>
      <w:proofErr w:type="spellStart"/>
      <w:r w:rsidRPr="008219AE">
        <w:rPr>
          <w:rFonts w:ascii="Arial" w:hAnsi="Arial" w:cs="Arial"/>
          <w:sz w:val="24"/>
          <w:szCs w:val="24"/>
        </w:rPr>
        <w:t>Сихові</w:t>
      </w:r>
      <w:proofErr w:type="spellEnd"/>
      <w:r w:rsidRPr="008219AE">
        <w:rPr>
          <w:rFonts w:ascii="Arial" w:hAnsi="Arial" w:cs="Arial"/>
          <w:sz w:val="24"/>
          <w:szCs w:val="24"/>
        </w:rPr>
        <w:t xml:space="preserve">“. На конверті не має бути будь-яких даних, які можуть ідентифікувати авторів конкурсного проекту. Конверт повинен бути заклеєним.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8. Конкурсна документація</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Конкурсна документація складається з:  Програми та умов конкурсу (даний документ).  Завдання та вимог до конкурсного проектування. Вихідних даних конкурсу. Додатків. Вихідні дані конкурсу та додатки до програми та умов конкурсу готуються організатором конкурсу і надаються зареєстрованим учасникам.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9. Оголошення конкурсу</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Днем оголошення конкурсу вважати день оприлюднення у засобах масової інформації оголошення про проведення конкурсу. Оголошення конкурсу проводиться після 16.10.2017. Управління інформаційної політики та зовнішніх відносин департаменту “Адміністрація міського голови“ оголошує про проведення конкурсу у засобах масової інформації.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10. Реєстрація на участь у конкурсі</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Для участі у конкурсі автор/авторський колектив має оформити заявку на участь у конкурсі, заповнивши реєстраційну форму на сайті конкурсу http://www.contest.com.ua/publicdovzhenko/. Терміни реєстрації у конкурсі – до 18.00 год. 17.11.2017. Проекти, подані без попередньої заявки на конкурс, не зможуть взяти участь у конкурсі та будуть представлені на офіційному веб-сайті конкурсу з позначкою “поза конкурсом“.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11. Вимоги до подачі конкурсних проектів</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lastRenderedPageBreak/>
        <w:t xml:space="preserve">До закінчення терміну подачі проектів автор/авторський колектив має подати повний комплект конкурсного проекту (планшети у друкованому та електронному вигляді; пояснювальну записку в електронному та друкованому вигляді, додаткові матеріали (за бажанням) та декларацію авторства) організатору конкурсу через поштову відправку (з обов’язковою поміткою на конверті “на конкурс Громадський простір на </w:t>
      </w:r>
      <w:proofErr w:type="spellStart"/>
      <w:r w:rsidRPr="008219AE">
        <w:rPr>
          <w:rFonts w:ascii="Arial" w:hAnsi="Arial" w:cs="Arial"/>
          <w:sz w:val="24"/>
          <w:szCs w:val="24"/>
        </w:rPr>
        <w:t>Сихові</w:t>
      </w:r>
      <w:proofErr w:type="spellEnd"/>
      <w:r w:rsidRPr="008219AE">
        <w:rPr>
          <w:rFonts w:ascii="Arial" w:hAnsi="Arial" w:cs="Arial"/>
          <w:sz w:val="24"/>
          <w:szCs w:val="24"/>
        </w:rPr>
        <w:t xml:space="preserve">“) або особисто за </w:t>
      </w:r>
      <w:proofErr w:type="spellStart"/>
      <w:r w:rsidRPr="008219AE">
        <w:rPr>
          <w:rFonts w:ascii="Arial" w:hAnsi="Arial" w:cs="Arial"/>
          <w:sz w:val="24"/>
          <w:szCs w:val="24"/>
        </w:rPr>
        <w:t>адресою</w:t>
      </w:r>
      <w:proofErr w:type="spellEnd"/>
      <w:r w:rsidRPr="008219AE">
        <w:rPr>
          <w:rFonts w:ascii="Arial" w:hAnsi="Arial" w:cs="Arial"/>
          <w:sz w:val="24"/>
          <w:szCs w:val="24"/>
        </w:rPr>
        <w:t xml:space="preserve">: управління архітектури та урбаністики департаменту містобудування, 79008, м. Львів, </w:t>
      </w:r>
      <w:proofErr w:type="spellStart"/>
      <w:r w:rsidRPr="008219AE">
        <w:rPr>
          <w:rFonts w:ascii="Arial" w:hAnsi="Arial" w:cs="Arial"/>
          <w:sz w:val="24"/>
          <w:szCs w:val="24"/>
        </w:rPr>
        <w:t>пл</w:t>
      </w:r>
      <w:proofErr w:type="spellEnd"/>
      <w:r w:rsidRPr="008219AE">
        <w:rPr>
          <w:rFonts w:ascii="Arial" w:hAnsi="Arial" w:cs="Arial"/>
          <w:sz w:val="24"/>
          <w:szCs w:val="24"/>
        </w:rPr>
        <w:t xml:space="preserve">. Ринок, 1, </w:t>
      </w:r>
      <w:proofErr w:type="spellStart"/>
      <w:r w:rsidRPr="008219AE">
        <w:rPr>
          <w:rFonts w:ascii="Arial" w:hAnsi="Arial" w:cs="Arial"/>
          <w:sz w:val="24"/>
          <w:szCs w:val="24"/>
        </w:rPr>
        <w:t>каб</w:t>
      </w:r>
      <w:proofErr w:type="spellEnd"/>
      <w:r w:rsidRPr="008219AE">
        <w:rPr>
          <w:rFonts w:ascii="Arial" w:hAnsi="Arial" w:cs="Arial"/>
          <w:sz w:val="24"/>
          <w:szCs w:val="24"/>
        </w:rPr>
        <w:t>. 405.  Електронний варіант конкурсної роботи з пояснювальною запискою обов’язково також надсилається на електронну адресу: publicdovzhenko@contest.com.ua (у темі листа вказати шифр конкурсного проекту). В e-</w:t>
      </w:r>
      <w:proofErr w:type="spellStart"/>
      <w:r w:rsidRPr="008219AE">
        <w:rPr>
          <w:rFonts w:ascii="Arial" w:hAnsi="Arial" w:cs="Arial"/>
          <w:sz w:val="24"/>
          <w:szCs w:val="24"/>
        </w:rPr>
        <w:t>mail</w:t>
      </w:r>
      <w:proofErr w:type="spellEnd"/>
      <w:r w:rsidRPr="008219AE">
        <w:rPr>
          <w:rFonts w:ascii="Arial" w:hAnsi="Arial" w:cs="Arial"/>
          <w:sz w:val="24"/>
          <w:szCs w:val="24"/>
        </w:rPr>
        <w:t xml:space="preserve"> усі матеріали подаються посиланнями з </w:t>
      </w:r>
      <w:proofErr w:type="spellStart"/>
      <w:r w:rsidRPr="008219AE">
        <w:rPr>
          <w:rFonts w:ascii="Arial" w:hAnsi="Arial" w:cs="Arial"/>
          <w:sz w:val="24"/>
          <w:szCs w:val="24"/>
        </w:rPr>
        <w:t>файлообмінника</w:t>
      </w:r>
      <w:proofErr w:type="spellEnd"/>
      <w:r w:rsidRPr="008219AE">
        <w:rPr>
          <w:rFonts w:ascii="Arial" w:hAnsi="Arial" w:cs="Arial"/>
          <w:sz w:val="24"/>
          <w:szCs w:val="24"/>
        </w:rPr>
        <w:t xml:space="preserve"> для завантаження конкурсного проекту.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Телефон для довідок: (032) 297-59-63, (067) 374-2008.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Час роботи: понеділок-п’ятниця – 9.00 год. - 18.00 год.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Останній термін подачі конкурсних проектів – 01.12.2017 до 18.00 год. за київським часом (GMT + 2 год.).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До офіційного оголошення переможця організатор конкурсу гарантує, що подані файли даних будуть використовуватися виключно у цілях попередньої оцінки та документування конкурсу, також гарантується їх конфіденційне збереження та нерозголошення перед третіми сторонами.  За результатами конкурсу після проведення виставок конкурсних проектів премійовані конкурсні проекти залишаються в організатора конкурсу.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12. Організаційна структура конкурсу</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Замовник конкурсу – управління архітектури та урбаністики департаменту містобудування. Організатор конкурсу – управління архітектури та урбаністики департаменту містобудування та фізична особа – підприємець </w:t>
      </w:r>
      <w:proofErr w:type="spellStart"/>
      <w:r w:rsidRPr="008219AE">
        <w:rPr>
          <w:rFonts w:ascii="Arial" w:hAnsi="Arial" w:cs="Arial"/>
          <w:sz w:val="24"/>
          <w:szCs w:val="24"/>
        </w:rPr>
        <w:t>Кардаш</w:t>
      </w:r>
      <w:proofErr w:type="spellEnd"/>
      <w:r w:rsidRPr="008219AE">
        <w:rPr>
          <w:rFonts w:ascii="Arial" w:hAnsi="Arial" w:cs="Arial"/>
          <w:sz w:val="24"/>
          <w:szCs w:val="24"/>
        </w:rPr>
        <w:t xml:space="preserve"> Мар’ян Богданович. Учасники конкурсу – громадяни України, юридичні особи, фізичні особи – суб’єкти підприємницької діяльності.  Журі конкурсу – провідні фахівці у галузях архітектури, урбаністики, дендрології, ландшафтного дизайну, представники ініціативної групи громадської організації “Батьки в дії“, представники виконавчої влади на міському та державному рівні, представники органів місцевого самоврядування.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Відповідальний секретар конкурсу – фізична особа – підприємець </w:t>
      </w:r>
      <w:proofErr w:type="spellStart"/>
      <w:r w:rsidRPr="008219AE">
        <w:rPr>
          <w:rFonts w:ascii="Arial" w:hAnsi="Arial" w:cs="Arial"/>
          <w:sz w:val="24"/>
          <w:szCs w:val="24"/>
        </w:rPr>
        <w:t>Кардаш</w:t>
      </w:r>
      <w:proofErr w:type="spellEnd"/>
      <w:r w:rsidRPr="008219AE">
        <w:rPr>
          <w:rFonts w:ascii="Arial" w:hAnsi="Arial" w:cs="Arial"/>
          <w:sz w:val="24"/>
          <w:szCs w:val="24"/>
        </w:rPr>
        <w:t xml:space="preserve"> Мар’ян Богданович. </w:t>
      </w:r>
    </w:p>
    <w:p w:rsidR="00D873DF" w:rsidRPr="008219AE" w:rsidRDefault="00D873DF" w:rsidP="008219AE">
      <w:pPr>
        <w:spacing w:after="0" w:line="240" w:lineRule="auto"/>
        <w:jc w:val="both"/>
        <w:rPr>
          <w:rFonts w:ascii="Arial" w:hAnsi="Arial" w:cs="Arial"/>
          <w:sz w:val="24"/>
          <w:szCs w:val="24"/>
        </w:rPr>
      </w:pP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12.1. Учасники конкурсу. Участь у конкурсі беруть фізичні та юридичні особи незалежно від фаху, фахівці, авторські колективи фахівців.  Для виконання конкурсного проекту автор може сформувати творчий колектив, будучи його керівником або учасником. У складі колективу можуть бути студенти творчих вищих навчальних закладів та фахівці в інших галузях. Вітається участь у конкурсі міждисциплінарних колективів, а також колективів, які складаються з фахівців у галузі архітектури, урбаністики, куратори сучасного мистецтва тощо.  Якщо особа/колектив – переможець конкурсу не має спеціальності: архітектор, скульптор, художник та/або не має правових засад на впровадження відповідної діяльності на території України, на подальших стадіях проектування особа/колектив – переможець має залучити до розробки проекту осіб/колективи/організації, які мають відповідні права. У такому разі замовник конкурсу забезпечує подальші стадії проектування проекту переможця через допомогу з залученням відповідних фахівців (за необхідності).  На участь у конкурсі не мають права ті, хто брали участь у підготовці та організації конкурсу, співробітники замовника і організатора, а також їхні родичі, члени журі та громадські експерти. </w:t>
      </w:r>
    </w:p>
    <w:p w:rsidR="00D873DF" w:rsidRPr="008219AE" w:rsidRDefault="00D873DF" w:rsidP="008219AE">
      <w:pPr>
        <w:spacing w:after="0" w:line="240" w:lineRule="auto"/>
        <w:jc w:val="both"/>
        <w:rPr>
          <w:rFonts w:ascii="Arial" w:hAnsi="Arial" w:cs="Arial"/>
          <w:sz w:val="24"/>
          <w:szCs w:val="24"/>
        </w:rPr>
      </w:pP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12.2. Журі конкурсу. Журі конкурсу утворюється з метою визначення кращих з поданих на конкурс проектів, присудження премій їх авторам, заохочень у вигляді почесних </w:t>
      </w:r>
      <w:r w:rsidRPr="008219AE">
        <w:rPr>
          <w:rFonts w:ascii="Arial" w:hAnsi="Arial" w:cs="Arial"/>
          <w:sz w:val="24"/>
          <w:szCs w:val="24"/>
        </w:rPr>
        <w:lastRenderedPageBreak/>
        <w:t xml:space="preserve">грамот, дипломів та інших відзнак, надання рекомендацій щодо використання премійованих конкурсних проектів. Членів журі конкурсу обирає замовник. Журі конкурсу складається з представників органів виконавчої влади та місцевого самоврядування, членів творчих професіональних спілок України, провідних архітекторів, урбаністів, митців, фахівців з політики пам’яті, соціологів, арт-кураторів тощо. Голова журі та його заступник обираються на першому засіданні журі через таємне голосування простою більшістю голосів. Замовник призначає відповідального секретаря конкурсу. Відповідальний секретар конкурсу є водночас відповідальним секретарем журі конкурсу і бере участь у його засіданнях без права голосу. Склад журі конкурсу затверджує замовник. Замовник залишає за собою право вносити зміни та доповнення до складу журі конкурсу у встановленому порядку. Члени </w:t>
      </w:r>
      <w:proofErr w:type="spellStart"/>
      <w:r w:rsidRPr="008219AE">
        <w:rPr>
          <w:rFonts w:ascii="Arial" w:hAnsi="Arial" w:cs="Arial"/>
          <w:sz w:val="24"/>
          <w:szCs w:val="24"/>
        </w:rPr>
        <w:t>журi</w:t>
      </w:r>
      <w:proofErr w:type="spellEnd"/>
      <w:r w:rsidRPr="008219AE">
        <w:rPr>
          <w:rFonts w:ascii="Arial" w:hAnsi="Arial" w:cs="Arial"/>
          <w:sz w:val="24"/>
          <w:szCs w:val="24"/>
        </w:rPr>
        <w:t xml:space="preserve"> конкурсу: Не беруть участі у </w:t>
      </w:r>
      <w:proofErr w:type="spellStart"/>
      <w:r w:rsidRPr="008219AE">
        <w:rPr>
          <w:rFonts w:ascii="Arial" w:hAnsi="Arial" w:cs="Arial"/>
          <w:sz w:val="24"/>
          <w:szCs w:val="24"/>
        </w:rPr>
        <w:t>конкурсi</w:t>
      </w:r>
      <w:proofErr w:type="spellEnd"/>
      <w:r w:rsidRPr="008219AE">
        <w:rPr>
          <w:rFonts w:ascii="Arial" w:hAnsi="Arial" w:cs="Arial"/>
          <w:sz w:val="24"/>
          <w:szCs w:val="24"/>
        </w:rPr>
        <w:t xml:space="preserve">, не консультують учасників та утримуються </w:t>
      </w:r>
      <w:proofErr w:type="spellStart"/>
      <w:r w:rsidRPr="008219AE">
        <w:rPr>
          <w:rFonts w:ascii="Arial" w:hAnsi="Arial" w:cs="Arial"/>
          <w:sz w:val="24"/>
          <w:szCs w:val="24"/>
        </w:rPr>
        <w:t>вiд</w:t>
      </w:r>
      <w:proofErr w:type="spellEnd"/>
      <w:r w:rsidRPr="008219AE">
        <w:rPr>
          <w:rFonts w:ascii="Arial" w:hAnsi="Arial" w:cs="Arial"/>
          <w:sz w:val="24"/>
          <w:szCs w:val="24"/>
        </w:rPr>
        <w:t xml:space="preserve"> </w:t>
      </w:r>
      <w:proofErr w:type="spellStart"/>
      <w:r w:rsidRPr="008219AE">
        <w:rPr>
          <w:rFonts w:ascii="Arial" w:hAnsi="Arial" w:cs="Arial"/>
          <w:sz w:val="24"/>
          <w:szCs w:val="24"/>
        </w:rPr>
        <w:t>публiчних</w:t>
      </w:r>
      <w:proofErr w:type="spellEnd"/>
      <w:r w:rsidRPr="008219AE">
        <w:rPr>
          <w:rFonts w:ascii="Arial" w:hAnsi="Arial" w:cs="Arial"/>
          <w:sz w:val="24"/>
          <w:szCs w:val="24"/>
        </w:rPr>
        <w:t xml:space="preserve"> заяв до закінчення термінів проведення конкурсу. Не мають права розголошувати будь-</w:t>
      </w:r>
      <w:proofErr w:type="spellStart"/>
      <w:r w:rsidRPr="008219AE">
        <w:rPr>
          <w:rFonts w:ascii="Arial" w:hAnsi="Arial" w:cs="Arial"/>
          <w:sz w:val="24"/>
          <w:szCs w:val="24"/>
        </w:rPr>
        <w:t>якi</w:t>
      </w:r>
      <w:proofErr w:type="spellEnd"/>
      <w:r w:rsidRPr="008219AE">
        <w:rPr>
          <w:rFonts w:ascii="Arial" w:hAnsi="Arial" w:cs="Arial"/>
          <w:sz w:val="24"/>
          <w:szCs w:val="24"/>
        </w:rPr>
        <w:t xml:space="preserve"> </w:t>
      </w:r>
      <w:proofErr w:type="spellStart"/>
      <w:r w:rsidRPr="008219AE">
        <w:rPr>
          <w:rFonts w:ascii="Arial" w:hAnsi="Arial" w:cs="Arial"/>
          <w:sz w:val="24"/>
          <w:szCs w:val="24"/>
        </w:rPr>
        <w:t>вiдомості</w:t>
      </w:r>
      <w:proofErr w:type="spellEnd"/>
      <w:r w:rsidRPr="008219AE">
        <w:rPr>
          <w:rFonts w:ascii="Arial" w:hAnsi="Arial" w:cs="Arial"/>
          <w:sz w:val="24"/>
          <w:szCs w:val="24"/>
        </w:rPr>
        <w:t xml:space="preserve">, </w:t>
      </w:r>
      <w:proofErr w:type="spellStart"/>
      <w:r w:rsidRPr="008219AE">
        <w:rPr>
          <w:rFonts w:ascii="Arial" w:hAnsi="Arial" w:cs="Arial"/>
          <w:sz w:val="24"/>
          <w:szCs w:val="24"/>
        </w:rPr>
        <w:t>пов’язанi</w:t>
      </w:r>
      <w:proofErr w:type="spellEnd"/>
      <w:r w:rsidRPr="008219AE">
        <w:rPr>
          <w:rFonts w:ascii="Arial" w:hAnsi="Arial" w:cs="Arial"/>
          <w:sz w:val="24"/>
          <w:szCs w:val="24"/>
        </w:rPr>
        <w:t xml:space="preserve"> з розглядом </w:t>
      </w:r>
      <w:proofErr w:type="spellStart"/>
      <w:r w:rsidRPr="008219AE">
        <w:rPr>
          <w:rFonts w:ascii="Arial" w:hAnsi="Arial" w:cs="Arial"/>
          <w:sz w:val="24"/>
          <w:szCs w:val="24"/>
        </w:rPr>
        <w:t>проектiв</w:t>
      </w:r>
      <w:proofErr w:type="spellEnd"/>
      <w:r w:rsidRPr="008219AE">
        <w:rPr>
          <w:rFonts w:ascii="Arial" w:hAnsi="Arial" w:cs="Arial"/>
          <w:sz w:val="24"/>
          <w:szCs w:val="24"/>
        </w:rPr>
        <w:t xml:space="preserve"> й присудженням премій та заохочень. Не можуть залучатися до участі у </w:t>
      </w:r>
      <w:proofErr w:type="spellStart"/>
      <w:r w:rsidRPr="008219AE">
        <w:rPr>
          <w:rFonts w:ascii="Arial" w:hAnsi="Arial" w:cs="Arial"/>
          <w:sz w:val="24"/>
          <w:szCs w:val="24"/>
        </w:rPr>
        <w:t>подальшiй</w:t>
      </w:r>
      <w:proofErr w:type="spellEnd"/>
      <w:r w:rsidRPr="008219AE">
        <w:rPr>
          <w:rFonts w:ascii="Arial" w:hAnsi="Arial" w:cs="Arial"/>
          <w:sz w:val="24"/>
          <w:szCs w:val="24"/>
        </w:rPr>
        <w:t xml:space="preserve"> </w:t>
      </w:r>
      <w:proofErr w:type="spellStart"/>
      <w:r w:rsidRPr="008219AE">
        <w:rPr>
          <w:rFonts w:ascii="Arial" w:hAnsi="Arial" w:cs="Arial"/>
          <w:sz w:val="24"/>
          <w:szCs w:val="24"/>
        </w:rPr>
        <w:t>роботi</w:t>
      </w:r>
      <w:proofErr w:type="spellEnd"/>
      <w:r w:rsidRPr="008219AE">
        <w:rPr>
          <w:rFonts w:ascii="Arial" w:hAnsi="Arial" w:cs="Arial"/>
          <w:sz w:val="24"/>
          <w:szCs w:val="24"/>
        </w:rPr>
        <w:t xml:space="preserve"> над проектом-переможцем. Засідання журі конкурсу вважається правомочним, якщо у ньому взяло участь більше половини його складу. Рішення журі конкурсу є остаточним. Рішення журі конкурсу приймається простою більшістю голосів. Пояснювальну доповідь журі конкурсу, підготовлену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для замовника, підписують усі члени журі конкурсу, які брали участь у голосуванні. У разі рівного розподілу голосів, поданих за проект, голова журі конкурсу має право вирішального голосу. Журі конкурсу не розглядає проектні пропозиції: Відправлені або подані після закінчення встановленого терміну. Анонімність яких була свідомо порушена. Такі, що не відповідають вимогам програми та умовам конкурсу. Підсумки конкурсу оформляються протоколом про підсумки конкурсу, який містить оцінку конкурсних проектів та рекомендації щодо їх використання, </w:t>
      </w:r>
      <w:proofErr w:type="spellStart"/>
      <w:r w:rsidRPr="008219AE">
        <w:rPr>
          <w:rFonts w:ascii="Arial" w:hAnsi="Arial" w:cs="Arial"/>
          <w:sz w:val="24"/>
          <w:szCs w:val="24"/>
        </w:rPr>
        <w:t>обгрунтування</w:t>
      </w:r>
      <w:proofErr w:type="spellEnd"/>
      <w:r w:rsidRPr="008219AE">
        <w:rPr>
          <w:rFonts w:ascii="Arial" w:hAnsi="Arial" w:cs="Arial"/>
          <w:sz w:val="24"/>
          <w:szCs w:val="24"/>
        </w:rPr>
        <w:t xml:space="preserve"> прийнятого рішення або причин відхилення конкурсних проектів від розгляду, рекомендації стосовно необхідності проведення другого туру конкурсу за окремими номінаціям, інші міркування. Протокол підписує голова та секретар журі конкурсу.  </w:t>
      </w:r>
    </w:p>
    <w:p w:rsidR="00D873DF" w:rsidRPr="008219AE" w:rsidRDefault="00D873DF" w:rsidP="008219AE">
      <w:pPr>
        <w:spacing w:after="0" w:line="240" w:lineRule="auto"/>
        <w:jc w:val="both"/>
        <w:rPr>
          <w:rFonts w:ascii="Arial" w:hAnsi="Arial" w:cs="Arial"/>
          <w:sz w:val="24"/>
          <w:szCs w:val="24"/>
        </w:rPr>
      </w:pP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12.3. Громадські експерти. Громадських експертів, у разі потреби, залучаються для консультацій організатора з розробки програми та умов конкурсу, їх відповідності запиту громади; підготовки та організації конкурсу, участі у публічних обговореннях програми та умов конкурсу та проектів, поданих на конкурс. Громадські експерти є дорадчим органом замовника конкурсу. До повноважень громадських експертів входить: опрацювання результатів громадського обговорення, консультування організатора при формуванні структури та змісту конкурсного завдання, сприяння популяризації конкурсу. Громадські експерти – фахівці у галузях: архітектура, урбаністика, історія, культурологія, філософія, соціологія, суспільні комунікації. Учасники конкурсу – громадяни України, юридичні особи, фізичні особи – суб’єкти підприємницької діяльності. Участь у конкурсі беруть фізичні та юридичні особи, фахівці, авторські колективи фахівців з відповідним кваліфікаційним сертифікатом.  Для виконання конкурсного проекту автор може сформувати творчий колектив, будучи його керівником або учасником. У складі колективу можуть бути студенти творчих вищих навчальних закладів та фахівці в інших галузях. Вітається участь у конкурсі міждисциплінарних колективів, а також колективів, які складаються з фахівців у галузі архітектури, дизайну, урбаністики тощо.  На участь у конкурсі не мають права ті, хто брали участь у підготовці та організації конкурсу, співробітники замовника і організатора, а також їхні родичі, члени журі та громадські експерти.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13. Реєстраційний внесок</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Участь у конкурсі є безкоштовною. Реєстраційний внесок учасниками конкурсу не сплачується.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lastRenderedPageBreak/>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14. Надавання відповідей на запитання учасників</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Всі питання, пов’язані з проведенням конкурсу, які виникають у зареєстрованих учасників, узагальнюються організатором і разом з відповідями направляються всім зареєстрованим учасникам на електронну адресу, вказану при реєстрації.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Якщо виникають питання хоча б у одного з учасників щодо програми та умов конкурсу, відповідь розсилається всім зареєстрованим учасникам.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15. Порядок визначення переможця конкурсу</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Процедура визначення переможця конкурсу: Відповідальний секретар визначає відповідність проектів програмі та умовам конкурсу. Проектні пропозиції, які не відповідають програмі та умовам конкурсу, представляє відповідальний секретар для ознайомлення членам журі з </w:t>
      </w:r>
      <w:proofErr w:type="spellStart"/>
      <w:r w:rsidRPr="008219AE">
        <w:rPr>
          <w:rFonts w:ascii="Arial" w:hAnsi="Arial" w:cs="Arial"/>
          <w:sz w:val="24"/>
          <w:szCs w:val="24"/>
        </w:rPr>
        <w:t>обгрунтуванням</w:t>
      </w:r>
      <w:proofErr w:type="spellEnd"/>
      <w:r w:rsidRPr="008219AE">
        <w:rPr>
          <w:rFonts w:ascii="Arial" w:hAnsi="Arial" w:cs="Arial"/>
          <w:sz w:val="24"/>
          <w:szCs w:val="24"/>
        </w:rPr>
        <w:t xml:space="preserve"> невідповідності.  Проектні пропозиції, які відповідають програмі та умовам конкурсу, розглядає журі конкурсу. Члени журі конкурсу ухвалюють рішення через голосування. Проекти, які наберуть найбільшу кількість голосів, вважаються переможцями конкурсу.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16. Премії конкурсу</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Призовий фонд конкурсу складає 145 000 грн. (сто сорок п’ять тисяч грн.). Визначено 3 (три) премії за перші 3 призові місця: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 (перша) премія – перше місце – 70 000 грн. 00 коп., у тому числі податки;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2 (друга) премія – друге місце – 50 000 грн. 00 коп., у тому числі податки;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3 (третя) премія – третє місце – 25 000 грн. 00 коп., у тому числі податки.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Переможців буде відзначено заохоченням у вигляді почесних грамот, дипломів та інших відзнак.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17. Критерії оцінки проектів</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17.1. Відповідність програмі, умовам та завданню конкурсу.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17.2. Унікальність та неординарність архітектурної ідеї та образу будівлі.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17.3. Оптимальність та ергономічність планувальних рішень з врахуванням урбаністичних вимог.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17.4. Містобудівна, функціональна і художньо-образна зрозумілість.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17.5. Бюджет будівництва адекватний сучасним реаліям.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17.6. Можливість реалізації технологій та рішень у сучасних умовах.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18. Підсумки конкурсу</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Підсумки конкурсу оформлюються протоколом про підсумки конкурсу, який містить: </w:t>
      </w:r>
      <w:proofErr w:type="spellStart"/>
      <w:r w:rsidRPr="008219AE">
        <w:rPr>
          <w:rFonts w:ascii="Arial" w:hAnsi="Arial" w:cs="Arial"/>
          <w:sz w:val="24"/>
          <w:szCs w:val="24"/>
        </w:rPr>
        <w:t>обгрунтування</w:t>
      </w:r>
      <w:proofErr w:type="spellEnd"/>
      <w:r w:rsidRPr="008219AE">
        <w:rPr>
          <w:rFonts w:ascii="Arial" w:hAnsi="Arial" w:cs="Arial"/>
          <w:sz w:val="24"/>
          <w:szCs w:val="24"/>
        </w:rPr>
        <w:t xml:space="preserve"> прийнятого рішення журі конкурсу або причин відхилення конкурсних проектів від розгляду та рішення журі конкурсу про призначення премій.  Немайнове авторське право на конкурсні проекти належить автору (авторам) і охороняється згідно з Законами України “Про авторське право і суміжні права“ та “Про архітектурну діяльність“.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19. Фінансування проведення конкурсу</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Фінансування проведення конкурсу відбувається за рахунок джерел, незаборонених законодавством.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20. Авторське право та суміжні права</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lastRenderedPageBreak/>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Немайнове авторське право на конкурсний проект належить автору (авторам) і охороняється згідно з Законами України “Про авторське право і суміжні права“ та “Про архітектурну діяльність“. Майнове авторське право премійованих проектів переходить до управління архітектури та урбаністики департаменту містобудування згідно з умовами цього конкурсу.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21. Графік проведення конкурсу</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Після 16.10.2017 – оголошення конкурсу.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17.11.2017 18.00 год. – останній термін реєстрації учасників на участь у конкурсі. </w:t>
      </w:r>
    </w:p>
    <w:p w:rsidR="00D873DF"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01.12.2017 18.00 год. – останній термін подачі конкурсних проектів.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15.12.2017 – робота журі конкурсу, підведення підсумків конкурсу.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22. Виставка конкурсних проектів</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Інформація про представлення на загал конкурсних проектів буде оприлюднена організатором після останнього терміну подачі проектів. Конкурсні проекти та повідомлення про результати конкурсу будуть опубліковані у мережі Інтернет на офіційному веб-сайті конкурсу, у соціальних мережах та можуть бути розміщені у засобах масової інформації.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center"/>
        <w:rPr>
          <w:rFonts w:ascii="Arial" w:hAnsi="Arial" w:cs="Arial"/>
          <w:b/>
          <w:sz w:val="24"/>
          <w:szCs w:val="24"/>
        </w:rPr>
      </w:pPr>
      <w:r w:rsidRPr="008219AE">
        <w:rPr>
          <w:rFonts w:ascii="Arial" w:hAnsi="Arial" w:cs="Arial"/>
          <w:b/>
          <w:sz w:val="24"/>
          <w:szCs w:val="24"/>
        </w:rPr>
        <w:t>23. Результати конкурсу</w:t>
      </w:r>
    </w:p>
    <w:p w:rsidR="000748D7" w:rsidRPr="008219AE" w:rsidRDefault="000748D7" w:rsidP="008219AE">
      <w:pPr>
        <w:spacing w:after="0" w:line="240" w:lineRule="auto"/>
        <w:jc w:val="center"/>
        <w:rPr>
          <w:rFonts w:ascii="Arial" w:hAnsi="Arial" w:cs="Arial"/>
          <w:b/>
          <w:sz w:val="24"/>
          <w:szCs w:val="24"/>
        </w:rPr>
      </w:pP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За результатами конкурсу мають бути визначені переможці конкурсу. Журі конкурсу має право рекомендувати замовнику конкурсу провести другий тур конкурсу. У разі отримання першої премії без подальшого проведення другого туру конкурсу переможець має переважне право на подальше розроблення проектної документації. З переможцем конкурсу замовник конкурсу укладає угоду на розробку проектної документації у порядку, передбаченому законодавством України.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br w:type="page"/>
      </w:r>
    </w:p>
    <w:p w:rsidR="000748D7" w:rsidRPr="008219AE" w:rsidRDefault="000748D7" w:rsidP="008219AE">
      <w:pPr>
        <w:spacing w:after="0" w:line="240" w:lineRule="auto"/>
        <w:jc w:val="right"/>
        <w:rPr>
          <w:rFonts w:ascii="Arial" w:hAnsi="Arial" w:cs="Arial"/>
          <w:sz w:val="24"/>
          <w:szCs w:val="24"/>
        </w:rPr>
      </w:pPr>
      <w:r w:rsidRPr="008219AE">
        <w:rPr>
          <w:rFonts w:ascii="Arial" w:hAnsi="Arial" w:cs="Arial"/>
          <w:sz w:val="24"/>
          <w:szCs w:val="24"/>
        </w:rPr>
        <w:lastRenderedPageBreak/>
        <w:t xml:space="preserve">          Додаток 2 </w:t>
      </w:r>
    </w:p>
    <w:p w:rsidR="000748D7" w:rsidRPr="008219AE" w:rsidRDefault="000748D7" w:rsidP="008219AE">
      <w:pPr>
        <w:spacing w:after="0" w:line="240" w:lineRule="auto"/>
        <w:jc w:val="both"/>
        <w:rPr>
          <w:rFonts w:ascii="Arial" w:hAnsi="Arial" w:cs="Arial"/>
          <w:sz w:val="24"/>
          <w:szCs w:val="24"/>
        </w:rPr>
      </w:pPr>
    </w:p>
    <w:p w:rsidR="00D873DF" w:rsidRPr="008219AE" w:rsidRDefault="000748D7" w:rsidP="008219AE">
      <w:pPr>
        <w:spacing w:after="0" w:line="240" w:lineRule="auto"/>
        <w:jc w:val="center"/>
        <w:rPr>
          <w:rFonts w:ascii="Arial" w:hAnsi="Arial" w:cs="Arial"/>
          <w:sz w:val="24"/>
          <w:szCs w:val="24"/>
        </w:rPr>
      </w:pPr>
      <w:r w:rsidRPr="008219AE">
        <w:rPr>
          <w:rFonts w:ascii="Arial" w:hAnsi="Arial" w:cs="Arial"/>
          <w:sz w:val="24"/>
          <w:szCs w:val="24"/>
        </w:rPr>
        <w:t>КОШТОРИС</w:t>
      </w:r>
    </w:p>
    <w:p w:rsidR="000748D7" w:rsidRPr="008219AE" w:rsidRDefault="000748D7" w:rsidP="008219AE">
      <w:pPr>
        <w:spacing w:after="0" w:line="240" w:lineRule="auto"/>
        <w:jc w:val="center"/>
        <w:rPr>
          <w:rFonts w:ascii="Arial" w:hAnsi="Arial" w:cs="Arial"/>
          <w:sz w:val="24"/>
          <w:szCs w:val="24"/>
        </w:rPr>
      </w:pPr>
      <w:r w:rsidRPr="008219AE">
        <w:rPr>
          <w:rFonts w:ascii="Arial" w:hAnsi="Arial" w:cs="Arial"/>
          <w:sz w:val="24"/>
          <w:szCs w:val="24"/>
        </w:rPr>
        <w:t xml:space="preserve">видатків на проведення Всеукраїнського відкритого  архітектурного конкурсу на кращу проектну пропозицію  щодо облаштування громадського простору на </w:t>
      </w:r>
      <w:proofErr w:type="spellStart"/>
      <w:r w:rsidRPr="008219AE">
        <w:rPr>
          <w:rFonts w:ascii="Arial" w:hAnsi="Arial" w:cs="Arial"/>
          <w:sz w:val="24"/>
          <w:szCs w:val="24"/>
        </w:rPr>
        <w:t>Сихові</w:t>
      </w:r>
      <w:proofErr w:type="spellEnd"/>
      <w:r w:rsidRPr="008219AE">
        <w:rPr>
          <w:rFonts w:ascii="Arial" w:hAnsi="Arial" w:cs="Arial"/>
          <w:sz w:val="24"/>
          <w:szCs w:val="24"/>
        </w:rPr>
        <w:t xml:space="preserve"> у м. Львові</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 з/п Назва видатків Сума, грн.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 Премії за розроблення пропозиції: 145000,0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1.1. Перша премія 70000,0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1.2. Друга премія 50000,0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1.3. Третя премія 25000,0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2. Організаційні витрати: 55000,0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2.1. Оплата послуг з організації конкурсу 50000,0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2.2. Придбання дипломів для вручення учасникам 3000,0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2.3. Оплата послуг з виконання фото- та </w:t>
      </w:r>
      <w:proofErr w:type="spellStart"/>
      <w:r w:rsidRPr="008219AE">
        <w:rPr>
          <w:rFonts w:ascii="Arial" w:hAnsi="Arial" w:cs="Arial"/>
          <w:sz w:val="24"/>
          <w:szCs w:val="24"/>
        </w:rPr>
        <w:t>відеозйомки</w:t>
      </w:r>
      <w:proofErr w:type="spellEnd"/>
      <w:r w:rsidRPr="008219AE">
        <w:rPr>
          <w:rFonts w:ascii="Arial" w:hAnsi="Arial" w:cs="Arial"/>
          <w:sz w:val="24"/>
          <w:szCs w:val="24"/>
        </w:rPr>
        <w:t xml:space="preserve"> 2000,0  </w:t>
      </w:r>
    </w:p>
    <w:p w:rsidR="000748D7" w:rsidRPr="008219AE" w:rsidRDefault="000748D7" w:rsidP="008219AE">
      <w:pPr>
        <w:spacing w:after="0" w:line="240" w:lineRule="auto"/>
        <w:jc w:val="both"/>
        <w:rPr>
          <w:rFonts w:ascii="Arial" w:hAnsi="Arial" w:cs="Arial"/>
          <w:sz w:val="24"/>
          <w:szCs w:val="24"/>
        </w:rPr>
      </w:pPr>
      <w:r w:rsidRPr="008219AE">
        <w:rPr>
          <w:rFonts w:ascii="Arial" w:hAnsi="Arial" w:cs="Arial"/>
          <w:sz w:val="24"/>
          <w:szCs w:val="24"/>
        </w:rPr>
        <w:t xml:space="preserve">Всього: 200000,0 </w:t>
      </w:r>
    </w:p>
    <w:sectPr w:rsidR="000748D7" w:rsidRPr="008219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27"/>
    <w:rsid w:val="000748D7"/>
    <w:rsid w:val="006E3627"/>
    <w:rsid w:val="008219AE"/>
    <w:rsid w:val="00CD5B8D"/>
    <w:rsid w:val="00D87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A6CD"/>
  <w15:chartTrackingRefBased/>
  <w15:docId w15:val="{2339F24F-8894-47B4-A53E-24909F81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13782</Words>
  <Characters>7856</Characters>
  <Application>Microsoft Office Word</Application>
  <DocSecurity>0</DocSecurity>
  <Lines>65</Lines>
  <Paragraphs>43</Paragraphs>
  <ScaleCrop>false</ScaleCrop>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Процак Христина</dc:creator>
  <cp:keywords/>
  <dc:description/>
  <cp:lastModifiedBy>Процак Христина</cp:lastModifiedBy>
  <cp:revision>7</cp:revision>
  <dcterms:created xsi:type="dcterms:W3CDTF">2017-10-20T09:06:00Z</dcterms:created>
  <dcterms:modified xsi:type="dcterms:W3CDTF">2017-10-20T09:19:00Z</dcterms:modified>
</cp:coreProperties>
</file>