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ED31AA" w:rsidRDefault="00171B10" w:rsidP="00F6019F">
      <w:pPr>
        <w:ind w:left="-57" w:right="-81" w:firstLine="57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ED31AA">
      <w:pPr>
        <w:ind w:left="-426" w:right="-87" w:firstLine="570"/>
        <w:rPr>
          <w:sz w:val="28"/>
          <w:szCs w:val="28"/>
          <w:lang w:val="en-US"/>
        </w:rPr>
      </w:pPr>
    </w:p>
    <w:p w:rsidR="00B3105B" w:rsidRDefault="00821D42" w:rsidP="00ED31AA">
      <w:pPr>
        <w:ind w:left="4530" w:right="-87" w:firstLine="1134"/>
        <w:rPr>
          <w:sz w:val="28"/>
          <w:szCs w:val="28"/>
        </w:rPr>
      </w:pPr>
      <w:r>
        <w:rPr>
          <w:sz w:val="28"/>
          <w:szCs w:val="28"/>
        </w:rPr>
        <w:t>Львівська міська рада</w:t>
      </w:r>
    </w:p>
    <w:p w:rsidR="0095126D" w:rsidRDefault="0095126D" w:rsidP="00ED31AA">
      <w:pPr>
        <w:ind w:left="-426" w:right="-87" w:firstLine="5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019F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126D" w:rsidRPr="00F6019F" w:rsidRDefault="0095126D" w:rsidP="00ED31AA">
      <w:pPr>
        <w:ind w:left="5664" w:right="-87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  <w:r w:rsidR="00F6019F" w:rsidRPr="00F6019F">
        <w:rPr>
          <w:sz w:val="28"/>
          <w:szCs w:val="28"/>
        </w:rPr>
        <w:t xml:space="preserve"> </w:t>
      </w:r>
      <w:r w:rsidR="00F6019F">
        <w:rPr>
          <w:sz w:val="28"/>
          <w:szCs w:val="28"/>
        </w:rPr>
        <w:t>Львівської міської ради</w:t>
      </w:r>
    </w:p>
    <w:p w:rsidR="0095126D" w:rsidRDefault="0095126D" w:rsidP="00ED31AA">
      <w:pPr>
        <w:ind w:left="-426" w:right="-87" w:firstLine="570"/>
        <w:rPr>
          <w:sz w:val="28"/>
          <w:szCs w:val="28"/>
        </w:rPr>
      </w:pPr>
    </w:p>
    <w:p w:rsidR="0095126D" w:rsidRDefault="0095126D" w:rsidP="00ED31AA">
      <w:pPr>
        <w:ind w:left="-426" w:right="-87" w:firstLine="570"/>
        <w:rPr>
          <w:sz w:val="28"/>
          <w:szCs w:val="28"/>
        </w:rPr>
      </w:pPr>
    </w:p>
    <w:p w:rsidR="0095126D" w:rsidRDefault="0095126D" w:rsidP="00ED31AA">
      <w:pPr>
        <w:ind w:left="-426" w:right="-87" w:firstLine="570"/>
        <w:rPr>
          <w:sz w:val="28"/>
          <w:szCs w:val="28"/>
        </w:rPr>
      </w:pPr>
      <w:r>
        <w:rPr>
          <w:sz w:val="28"/>
          <w:szCs w:val="28"/>
        </w:rPr>
        <w:t>Про виконання  міського бюджету</w:t>
      </w:r>
    </w:p>
    <w:p w:rsidR="0095126D" w:rsidRPr="00CE2D54" w:rsidRDefault="00885D10" w:rsidP="00C946BF">
      <w:pPr>
        <w:ind w:left="-426" w:right="-87" w:firstLine="570"/>
        <w:rPr>
          <w:sz w:val="28"/>
          <w:szCs w:val="28"/>
        </w:rPr>
      </w:pPr>
      <w:r>
        <w:rPr>
          <w:sz w:val="28"/>
          <w:szCs w:val="28"/>
        </w:rPr>
        <w:t>м.</w:t>
      </w:r>
      <w:r w:rsidR="00D14C2F" w:rsidRPr="00D14C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Львова за </w:t>
      </w:r>
      <w:r w:rsidR="00647DA7" w:rsidRPr="00F6019F">
        <w:rPr>
          <w:sz w:val="28"/>
          <w:szCs w:val="28"/>
        </w:rPr>
        <w:t>1-</w:t>
      </w:r>
      <w:r w:rsidR="00C946BF">
        <w:rPr>
          <w:sz w:val="28"/>
          <w:szCs w:val="28"/>
        </w:rPr>
        <w:t>ше півріччя</w:t>
      </w:r>
      <w:r w:rsidR="00CE2D54">
        <w:rPr>
          <w:sz w:val="28"/>
          <w:szCs w:val="28"/>
        </w:rPr>
        <w:t xml:space="preserve"> 201</w:t>
      </w:r>
      <w:r w:rsidR="00C34CE5">
        <w:rPr>
          <w:sz w:val="28"/>
          <w:szCs w:val="28"/>
          <w:lang w:val="ru-RU"/>
        </w:rPr>
        <w:t>6</w:t>
      </w:r>
      <w:r w:rsidR="00CE2D54">
        <w:rPr>
          <w:sz w:val="28"/>
          <w:szCs w:val="28"/>
        </w:rPr>
        <w:t xml:space="preserve"> року</w:t>
      </w:r>
    </w:p>
    <w:p w:rsidR="0095126D" w:rsidRDefault="0095126D" w:rsidP="00ED31AA">
      <w:pPr>
        <w:ind w:left="-426" w:right="-87" w:firstLine="570"/>
        <w:rPr>
          <w:sz w:val="28"/>
          <w:szCs w:val="28"/>
        </w:rPr>
      </w:pPr>
    </w:p>
    <w:p w:rsidR="00D674E0" w:rsidRPr="00AD4642" w:rsidRDefault="00D674E0" w:rsidP="00D674E0">
      <w:pPr>
        <w:ind w:firstLine="709"/>
        <w:jc w:val="both"/>
        <w:rPr>
          <w:bCs/>
          <w:sz w:val="28"/>
          <w:szCs w:val="28"/>
        </w:rPr>
      </w:pPr>
      <w:r w:rsidRPr="00AD4642">
        <w:rPr>
          <w:bCs/>
          <w:sz w:val="28"/>
          <w:szCs w:val="28"/>
        </w:rPr>
        <w:t xml:space="preserve">Обсяг доходів </w:t>
      </w:r>
      <w:r w:rsidRPr="00AD4642">
        <w:rPr>
          <w:b/>
          <w:bCs/>
          <w:sz w:val="28"/>
          <w:szCs w:val="28"/>
        </w:rPr>
        <w:t>загального фонду</w:t>
      </w:r>
      <w:r w:rsidRPr="00AD4642">
        <w:rPr>
          <w:bCs/>
          <w:sz w:val="28"/>
          <w:szCs w:val="28"/>
        </w:rPr>
        <w:t xml:space="preserve"> міського </w:t>
      </w:r>
      <w:r>
        <w:rPr>
          <w:bCs/>
          <w:sz w:val="28"/>
          <w:szCs w:val="28"/>
        </w:rPr>
        <w:t>бюджету м. Львова на 201</w:t>
      </w:r>
      <w:r w:rsidRPr="006A452C">
        <w:rPr>
          <w:bCs/>
          <w:sz w:val="28"/>
          <w:szCs w:val="28"/>
          <w:lang w:val="ru-RU"/>
        </w:rPr>
        <w:t>6</w:t>
      </w:r>
      <w:r w:rsidRPr="00AD4642">
        <w:rPr>
          <w:bCs/>
          <w:sz w:val="28"/>
          <w:szCs w:val="28"/>
        </w:rPr>
        <w:t xml:space="preserve"> рік без врахування міжбюджетних трансфертів затверджений в сумі </w:t>
      </w:r>
      <w:r w:rsidRPr="00AD4642">
        <w:rPr>
          <w:b/>
          <w:bCs/>
          <w:sz w:val="28"/>
          <w:szCs w:val="28"/>
        </w:rPr>
        <w:t>2</w:t>
      </w:r>
      <w:r w:rsidRPr="006A452C">
        <w:rPr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  <w:lang w:val="ru-RU"/>
        </w:rPr>
        <w:t>05</w:t>
      </w:r>
      <w:r w:rsidRPr="00AD464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3 </w:t>
      </w:r>
      <w:r w:rsidRPr="00AD4642">
        <w:rPr>
          <w:bCs/>
          <w:sz w:val="28"/>
          <w:szCs w:val="28"/>
        </w:rPr>
        <w:t>млн.</w:t>
      </w:r>
      <w:r>
        <w:rPr>
          <w:bCs/>
          <w:sz w:val="28"/>
          <w:szCs w:val="28"/>
        </w:rPr>
        <w:t xml:space="preserve"> </w:t>
      </w:r>
      <w:r w:rsidRPr="00AD4642">
        <w:rPr>
          <w:bCs/>
          <w:sz w:val="28"/>
          <w:szCs w:val="28"/>
        </w:rPr>
        <w:t>грн.</w:t>
      </w:r>
    </w:p>
    <w:p w:rsidR="00D674E0" w:rsidRPr="00AD4642" w:rsidRDefault="00D674E0" w:rsidP="00D67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1-ше півріччя 201</w:t>
      </w:r>
      <w:r w:rsidRPr="00C07190">
        <w:rPr>
          <w:sz w:val="28"/>
          <w:szCs w:val="28"/>
        </w:rPr>
        <w:t xml:space="preserve">6 </w:t>
      </w:r>
      <w:r w:rsidRPr="00AD4642">
        <w:rPr>
          <w:sz w:val="28"/>
          <w:szCs w:val="28"/>
        </w:rPr>
        <w:t xml:space="preserve">року до загального фонду бюджету без врахування міжбюджетних трансфертів надійшло </w:t>
      </w:r>
      <w:r>
        <w:rPr>
          <w:sz w:val="28"/>
          <w:szCs w:val="28"/>
        </w:rPr>
        <w:t xml:space="preserve">1616,8 </w:t>
      </w:r>
      <w:r w:rsidR="00DD49AF">
        <w:rPr>
          <w:sz w:val="28"/>
          <w:szCs w:val="28"/>
        </w:rPr>
        <w:t xml:space="preserve"> </w:t>
      </w:r>
      <w:r>
        <w:rPr>
          <w:sz w:val="28"/>
          <w:szCs w:val="28"/>
        </w:rPr>
        <w:t>млн. грн., що складає 124,7</w:t>
      </w:r>
      <w:r w:rsidRPr="00AD4642">
        <w:rPr>
          <w:sz w:val="28"/>
          <w:szCs w:val="28"/>
        </w:rPr>
        <w:t xml:space="preserve"> відсотк</w:t>
      </w:r>
      <w:r w:rsidR="00DD49AF">
        <w:rPr>
          <w:sz w:val="28"/>
          <w:szCs w:val="28"/>
        </w:rPr>
        <w:t>а</w:t>
      </w:r>
      <w:r w:rsidRPr="00AD4642">
        <w:rPr>
          <w:sz w:val="28"/>
          <w:szCs w:val="28"/>
        </w:rPr>
        <w:t xml:space="preserve"> до  плану на 1-</w:t>
      </w:r>
      <w:r>
        <w:rPr>
          <w:sz w:val="28"/>
          <w:szCs w:val="28"/>
        </w:rPr>
        <w:t>ше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півріччя </w:t>
      </w:r>
      <w:r w:rsidRPr="00AD4642">
        <w:rPr>
          <w:sz w:val="28"/>
          <w:szCs w:val="28"/>
        </w:rPr>
        <w:t xml:space="preserve">або більше на </w:t>
      </w:r>
      <w:r>
        <w:rPr>
          <w:sz w:val="28"/>
          <w:szCs w:val="28"/>
        </w:rPr>
        <w:t>320,6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 В порівнянні з 1-м </w:t>
      </w:r>
      <w:r>
        <w:rPr>
          <w:sz w:val="28"/>
          <w:szCs w:val="28"/>
        </w:rPr>
        <w:t>півріччям</w:t>
      </w:r>
      <w:r w:rsidRPr="00AD4642">
        <w:rPr>
          <w:sz w:val="28"/>
          <w:szCs w:val="28"/>
        </w:rPr>
        <w:t xml:space="preserve"> минулого року надходження до загального фонду бюджету м.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Львова збільшилися на </w:t>
      </w:r>
      <w:r>
        <w:rPr>
          <w:sz w:val="28"/>
          <w:szCs w:val="28"/>
        </w:rPr>
        <w:t>591,5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</w:t>
      </w:r>
    </w:p>
    <w:p w:rsidR="00D674E0" w:rsidRDefault="00D674E0" w:rsidP="00D674E0">
      <w:pPr>
        <w:ind w:firstLine="708"/>
        <w:jc w:val="both"/>
        <w:rPr>
          <w:sz w:val="28"/>
          <w:szCs w:val="28"/>
        </w:rPr>
      </w:pPr>
      <w:r w:rsidRPr="00AD4642">
        <w:rPr>
          <w:sz w:val="28"/>
          <w:szCs w:val="28"/>
        </w:rPr>
        <w:t xml:space="preserve">Забезпечено виконання плану з </w:t>
      </w:r>
      <w:r>
        <w:rPr>
          <w:sz w:val="28"/>
          <w:szCs w:val="28"/>
        </w:rPr>
        <w:t>усіх видів доходів, крім податку на прибуток підприємств комунальної власності</w:t>
      </w:r>
      <w:r w:rsidRPr="00AD46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транспортн</w:t>
      </w:r>
      <w:r>
        <w:rPr>
          <w:sz w:val="28"/>
          <w:szCs w:val="28"/>
        </w:rPr>
        <w:t>ого</w:t>
      </w:r>
      <w:r w:rsidRPr="00AD4642">
        <w:rPr>
          <w:sz w:val="28"/>
          <w:szCs w:val="28"/>
        </w:rPr>
        <w:t xml:space="preserve"> податк</w:t>
      </w:r>
      <w:r>
        <w:rPr>
          <w:sz w:val="28"/>
          <w:szCs w:val="28"/>
        </w:rPr>
        <w:t>у</w:t>
      </w:r>
      <w:r w:rsidRPr="00AD4642">
        <w:rPr>
          <w:sz w:val="28"/>
          <w:szCs w:val="28"/>
        </w:rPr>
        <w:t>,</w:t>
      </w:r>
      <w:r>
        <w:rPr>
          <w:sz w:val="28"/>
          <w:szCs w:val="28"/>
        </w:rPr>
        <w:t xml:space="preserve"> збору за місця для паркування транспортних засобів, частини чистого прибутку (доходу) комунальних підприємств та їх об’єднань, що вилучаються до бюджету. </w:t>
      </w:r>
    </w:p>
    <w:p w:rsidR="00D674E0" w:rsidRPr="00AD4642" w:rsidRDefault="00D674E0" w:rsidP="00D674E0">
      <w:pPr>
        <w:tabs>
          <w:tab w:val="left" w:pos="5880"/>
        </w:tabs>
        <w:jc w:val="both"/>
        <w:rPr>
          <w:sz w:val="28"/>
          <w:szCs w:val="28"/>
        </w:rPr>
      </w:pPr>
    </w:p>
    <w:p w:rsidR="00D674E0" w:rsidRPr="00AD4642" w:rsidRDefault="00D674E0" w:rsidP="00D674E0">
      <w:pPr>
        <w:ind w:left="-57" w:right="-93" w:firstLine="766"/>
        <w:jc w:val="both"/>
        <w:rPr>
          <w:sz w:val="28"/>
          <w:szCs w:val="28"/>
        </w:rPr>
      </w:pPr>
      <w:r w:rsidRPr="00AD4642">
        <w:rPr>
          <w:sz w:val="28"/>
          <w:szCs w:val="28"/>
        </w:rPr>
        <w:t>За 1-</w:t>
      </w:r>
      <w:r>
        <w:rPr>
          <w:sz w:val="28"/>
          <w:szCs w:val="28"/>
        </w:rPr>
        <w:t>ше півріччя</w:t>
      </w:r>
      <w:r w:rsidRPr="00AD4642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D4642">
        <w:rPr>
          <w:sz w:val="28"/>
          <w:szCs w:val="28"/>
        </w:rPr>
        <w:t xml:space="preserve"> року до міського бюджету м.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Львова надійшло податку на доходи фізичних осіб  в сумі  </w:t>
      </w:r>
      <w:r>
        <w:rPr>
          <w:sz w:val="28"/>
          <w:szCs w:val="28"/>
        </w:rPr>
        <w:t>908,6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грн., що складає 1</w:t>
      </w:r>
      <w:r>
        <w:rPr>
          <w:sz w:val="28"/>
          <w:szCs w:val="28"/>
        </w:rPr>
        <w:t xml:space="preserve">18,8 </w:t>
      </w:r>
      <w:r w:rsidRPr="00AD4642">
        <w:rPr>
          <w:sz w:val="28"/>
          <w:szCs w:val="28"/>
        </w:rPr>
        <w:t xml:space="preserve">відсотка до плану на </w:t>
      </w:r>
      <w:r>
        <w:rPr>
          <w:sz w:val="28"/>
          <w:szCs w:val="28"/>
        </w:rPr>
        <w:t>шість місяців</w:t>
      </w:r>
      <w:r w:rsidRPr="00AD4642">
        <w:rPr>
          <w:sz w:val="28"/>
          <w:szCs w:val="28"/>
        </w:rPr>
        <w:t xml:space="preserve"> або більше на </w:t>
      </w:r>
      <w:r>
        <w:rPr>
          <w:sz w:val="28"/>
          <w:szCs w:val="28"/>
        </w:rPr>
        <w:t>144,1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 </w:t>
      </w:r>
      <w:r w:rsidR="00DD49AF">
        <w:rPr>
          <w:sz w:val="28"/>
          <w:szCs w:val="28"/>
        </w:rPr>
        <w:t>В</w:t>
      </w:r>
      <w:r w:rsidRPr="00AD4642">
        <w:rPr>
          <w:sz w:val="28"/>
          <w:szCs w:val="28"/>
        </w:rPr>
        <w:t xml:space="preserve"> порівнянні з аналогічним періодом минулого року надійшло на </w:t>
      </w:r>
      <w:r>
        <w:rPr>
          <w:sz w:val="28"/>
          <w:szCs w:val="28"/>
        </w:rPr>
        <w:t>323</w:t>
      </w:r>
      <w:r w:rsidRPr="00AD4642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 </w:t>
      </w:r>
      <w:r>
        <w:rPr>
          <w:sz w:val="28"/>
          <w:szCs w:val="28"/>
        </w:rPr>
        <w:t>більше.</w:t>
      </w:r>
    </w:p>
    <w:p w:rsidR="00D674E0" w:rsidRPr="00AD4642" w:rsidRDefault="00D674E0" w:rsidP="00D674E0">
      <w:pPr>
        <w:ind w:left="-57" w:right="-93" w:firstLine="766"/>
        <w:jc w:val="both"/>
        <w:rPr>
          <w:sz w:val="28"/>
          <w:szCs w:val="28"/>
        </w:rPr>
      </w:pPr>
    </w:p>
    <w:p w:rsidR="00D674E0" w:rsidRPr="00AD4642" w:rsidRDefault="00D674E0" w:rsidP="00D67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січень-червень 2016</w:t>
      </w:r>
      <w:r w:rsidRPr="00AD4642">
        <w:rPr>
          <w:sz w:val="28"/>
          <w:szCs w:val="28"/>
        </w:rPr>
        <w:t xml:space="preserve"> року надійшло </w:t>
      </w:r>
      <w:r>
        <w:rPr>
          <w:sz w:val="28"/>
          <w:szCs w:val="28"/>
        </w:rPr>
        <w:t>147,4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 акцизного податку з реалізації суб’єктами господарювання роздрібної торгівлі</w:t>
      </w:r>
      <w:r>
        <w:rPr>
          <w:sz w:val="28"/>
          <w:szCs w:val="28"/>
        </w:rPr>
        <w:t xml:space="preserve"> підакцизних товарів, що </w:t>
      </w:r>
      <w:r w:rsidRPr="00AD4642">
        <w:rPr>
          <w:sz w:val="28"/>
          <w:szCs w:val="28"/>
        </w:rPr>
        <w:t>більше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на </w:t>
      </w:r>
      <w:r>
        <w:rPr>
          <w:sz w:val="28"/>
          <w:szCs w:val="28"/>
        </w:rPr>
        <w:t>58,5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 </w:t>
      </w:r>
      <w:r>
        <w:rPr>
          <w:sz w:val="28"/>
          <w:szCs w:val="28"/>
        </w:rPr>
        <w:t>у порівнянні з відповідним періодом минулого року</w:t>
      </w:r>
      <w:r w:rsidRPr="00AD4642">
        <w:rPr>
          <w:sz w:val="28"/>
          <w:szCs w:val="28"/>
        </w:rPr>
        <w:t>.</w:t>
      </w:r>
    </w:p>
    <w:p w:rsidR="00D674E0" w:rsidRPr="00AD4642" w:rsidRDefault="00D674E0" w:rsidP="00D67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Є</w:t>
      </w:r>
      <w:r w:rsidRPr="00AD4642">
        <w:rPr>
          <w:sz w:val="28"/>
          <w:szCs w:val="28"/>
        </w:rPr>
        <w:t xml:space="preserve">диний податок надійшов до міського бюджету в сумі </w:t>
      </w:r>
      <w:r>
        <w:rPr>
          <w:sz w:val="28"/>
          <w:szCs w:val="28"/>
        </w:rPr>
        <w:t>261,0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 при плані </w:t>
      </w:r>
      <w:r>
        <w:rPr>
          <w:sz w:val="28"/>
          <w:szCs w:val="28"/>
        </w:rPr>
        <w:t>192,7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 (</w:t>
      </w:r>
      <w:r>
        <w:rPr>
          <w:sz w:val="28"/>
          <w:szCs w:val="28"/>
        </w:rPr>
        <w:t>135,4</w:t>
      </w:r>
      <w:r w:rsidRPr="00AD4642">
        <w:rPr>
          <w:sz w:val="28"/>
          <w:szCs w:val="28"/>
        </w:rPr>
        <w:t xml:space="preserve"> відсотка). </w:t>
      </w:r>
    </w:p>
    <w:p w:rsidR="00D674E0" w:rsidRPr="00AD4642" w:rsidRDefault="00D674E0" w:rsidP="00D674E0">
      <w:pPr>
        <w:ind w:firstLine="709"/>
        <w:jc w:val="both"/>
        <w:rPr>
          <w:sz w:val="28"/>
          <w:szCs w:val="28"/>
        </w:rPr>
      </w:pPr>
    </w:p>
    <w:p w:rsidR="00D674E0" w:rsidRPr="00AD4642" w:rsidRDefault="00D674E0" w:rsidP="00D67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D4642">
        <w:rPr>
          <w:sz w:val="28"/>
          <w:szCs w:val="28"/>
        </w:rPr>
        <w:t>ісцевих податків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надійшло </w:t>
      </w:r>
      <w:r>
        <w:rPr>
          <w:sz w:val="28"/>
          <w:szCs w:val="28"/>
        </w:rPr>
        <w:t>465,8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грн., що складає 1</w:t>
      </w:r>
      <w:r>
        <w:rPr>
          <w:sz w:val="28"/>
          <w:szCs w:val="28"/>
        </w:rPr>
        <w:t xml:space="preserve">27,3 </w:t>
      </w:r>
      <w:r w:rsidRPr="00AD4642">
        <w:rPr>
          <w:sz w:val="28"/>
          <w:szCs w:val="28"/>
        </w:rPr>
        <w:t>відсот</w:t>
      </w:r>
      <w:r>
        <w:rPr>
          <w:sz w:val="28"/>
          <w:szCs w:val="28"/>
        </w:rPr>
        <w:t>ка до плану на 1-ше півріччя</w:t>
      </w:r>
      <w:r w:rsidRPr="00AD4642">
        <w:rPr>
          <w:sz w:val="28"/>
          <w:szCs w:val="28"/>
        </w:rPr>
        <w:t xml:space="preserve"> або більше на </w:t>
      </w:r>
      <w:r>
        <w:rPr>
          <w:sz w:val="28"/>
          <w:szCs w:val="28"/>
        </w:rPr>
        <w:t>99,9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грн., в тому числі в розрізі податків і зборів:</w:t>
      </w:r>
    </w:p>
    <w:p w:rsidR="00D674E0" w:rsidRPr="00AD4642" w:rsidRDefault="00D674E0" w:rsidP="00D674E0">
      <w:pPr>
        <w:numPr>
          <w:ilvl w:val="0"/>
          <w:numId w:val="9"/>
        </w:numPr>
        <w:jc w:val="both"/>
        <w:rPr>
          <w:sz w:val="28"/>
          <w:szCs w:val="28"/>
        </w:rPr>
      </w:pPr>
      <w:r w:rsidRPr="00AD4642">
        <w:rPr>
          <w:sz w:val="28"/>
          <w:szCs w:val="28"/>
        </w:rPr>
        <w:lastRenderedPageBreak/>
        <w:t>податок на нерухоме майно, відмінн</w:t>
      </w:r>
      <w:r>
        <w:rPr>
          <w:sz w:val="28"/>
          <w:szCs w:val="28"/>
        </w:rPr>
        <w:t>ий</w:t>
      </w:r>
      <w:r w:rsidRPr="00AD4642">
        <w:rPr>
          <w:sz w:val="28"/>
          <w:szCs w:val="28"/>
        </w:rPr>
        <w:t xml:space="preserve"> від земельної ділянки</w:t>
      </w:r>
      <w:r>
        <w:rPr>
          <w:sz w:val="28"/>
          <w:szCs w:val="28"/>
        </w:rPr>
        <w:t>,</w:t>
      </w:r>
      <w:r w:rsidRPr="00AD4642">
        <w:rPr>
          <w:sz w:val="28"/>
          <w:szCs w:val="28"/>
        </w:rPr>
        <w:t xml:space="preserve"> надійшов у сумі </w:t>
      </w:r>
      <w:r>
        <w:rPr>
          <w:sz w:val="28"/>
          <w:szCs w:val="28"/>
        </w:rPr>
        <w:t>14,9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грн., що в </w:t>
      </w:r>
      <w:r w:rsidR="00DD49AF">
        <w:rPr>
          <w:sz w:val="28"/>
          <w:szCs w:val="28"/>
        </w:rPr>
        <w:t>1,6 раза</w:t>
      </w:r>
      <w:r w:rsidRPr="00AD4642">
        <w:rPr>
          <w:sz w:val="28"/>
          <w:szCs w:val="28"/>
        </w:rPr>
        <w:t xml:space="preserve"> більше запланов</w:t>
      </w:r>
      <w:r>
        <w:rPr>
          <w:sz w:val="28"/>
          <w:szCs w:val="28"/>
        </w:rPr>
        <w:t>аних надходжень на 6 місяців;</w:t>
      </w:r>
      <w:r w:rsidRPr="00AD4642">
        <w:rPr>
          <w:sz w:val="28"/>
          <w:szCs w:val="28"/>
        </w:rPr>
        <w:t xml:space="preserve">  </w:t>
      </w:r>
    </w:p>
    <w:p w:rsidR="00D674E0" w:rsidRPr="00AD4642" w:rsidRDefault="00D674E0" w:rsidP="00D674E0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D4642">
        <w:rPr>
          <w:color w:val="000000"/>
          <w:sz w:val="28"/>
          <w:szCs w:val="28"/>
        </w:rPr>
        <w:t xml:space="preserve">земельний податок </w:t>
      </w:r>
      <w:r>
        <w:rPr>
          <w:sz w:val="28"/>
          <w:szCs w:val="28"/>
        </w:rPr>
        <w:t>–</w:t>
      </w:r>
      <w:r w:rsidRPr="00AD464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56,8 млн. грн. при плані </w:t>
      </w:r>
      <w:r w:rsidRPr="00AD4642">
        <w:rPr>
          <w:color w:val="000000"/>
          <w:sz w:val="28"/>
          <w:szCs w:val="28"/>
        </w:rPr>
        <w:t>на 1-</w:t>
      </w:r>
      <w:r>
        <w:rPr>
          <w:color w:val="000000"/>
          <w:sz w:val="28"/>
          <w:szCs w:val="28"/>
        </w:rPr>
        <w:t>ше півріччя</w:t>
      </w:r>
      <w:r w:rsidRPr="00AD46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47,4</w:t>
      </w:r>
      <w:r w:rsidRPr="00AD4642">
        <w:rPr>
          <w:color w:val="000000"/>
          <w:sz w:val="28"/>
          <w:szCs w:val="28"/>
        </w:rPr>
        <w:t xml:space="preserve"> млн.</w:t>
      </w:r>
      <w:r>
        <w:rPr>
          <w:color w:val="000000"/>
          <w:sz w:val="28"/>
          <w:szCs w:val="28"/>
        </w:rPr>
        <w:t xml:space="preserve"> </w:t>
      </w:r>
      <w:r w:rsidRPr="00AD4642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рн., що складає 119,8 відсотка</w:t>
      </w:r>
      <w:r w:rsidRPr="00AD4642">
        <w:rPr>
          <w:color w:val="000000"/>
          <w:sz w:val="28"/>
          <w:szCs w:val="28"/>
        </w:rPr>
        <w:t xml:space="preserve"> або на </w:t>
      </w:r>
      <w:r>
        <w:rPr>
          <w:color w:val="000000"/>
          <w:sz w:val="28"/>
          <w:szCs w:val="28"/>
        </w:rPr>
        <w:t xml:space="preserve">9,4 </w:t>
      </w:r>
      <w:r w:rsidRPr="00AD4642">
        <w:rPr>
          <w:color w:val="000000"/>
          <w:sz w:val="28"/>
          <w:szCs w:val="28"/>
        </w:rPr>
        <w:t>млн.</w:t>
      </w:r>
      <w:r>
        <w:rPr>
          <w:color w:val="000000"/>
          <w:sz w:val="28"/>
          <w:szCs w:val="28"/>
        </w:rPr>
        <w:t xml:space="preserve"> </w:t>
      </w:r>
      <w:r w:rsidRPr="00AD4642">
        <w:rPr>
          <w:color w:val="000000"/>
          <w:sz w:val="28"/>
          <w:szCs w:val="28"/>
        </w:rPr>
        <w:t xml:space="preserve">грн. більше. У порівнянні з аналогічним періодом минулого року надходження земельного податку збільшилися на </w:t>
      </w:r>
      <w:r>
        <w:rPr>
          <w:color w:val="000000"/>
          <w:sz w:val="28"/>
          <w:szCs w:val="28"/>
        </w:rPr>
        <w:t>14,4</w:t>
      </w:r>
      <w:r w:rsidRPr="00AD4642">
        <w:rPr>
          <w:color w:val="000000"/>
          <w:sz w:val="28"/>
          <w:szCs w:val="28"/>
        </w:rPr>
        <w:t xml:space="preserve"> млн.</w:t>
      </w:r>
      <w:r>
        <w:rPr>
          <w:color w:val="000000"/>
          <w:sz w:val="28"/>
          <w:szCs w:val="28"/>
        </w:rPr>
        <w:t xml:space="preserve"> </w:t>
      </w:r>
      <w:r w:rsidRPr="00AD4642">
        <w:rPr>
          <w:color w:val="000000"/>
          <w:sz w:val="28"/>
          <w:szCs w:val="28"/>
        </w:rPr>
        <w:t>грн.</w:t>
      </w:r>
      <w:r>
        <w:rPr>
          <w:color w:val="000000"/>
          <w:sz w:val="28"/>
          <w:szCs w:val="28"/>
        </w:rPr>
        <w:t>;</w:t>
      </w:r>
      <w:r w:rsidRPr="00AD4642">
        <w:rPr>
          <w:color w:val="000000"/>
          <w:sz w:val="28"/>
          <w:szCs w:val="28"/>
        </w:rPr>
        <w:t xml:space="preserve"> </w:t>
      </w:r>
    </w:p>
    <w:p w:rsidR="00D674E0" w:rsidRDefault="00D674E0" w:rsidP="00D674E0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D4642">
        <w:rPr>
          <w:iCs/>
          <w:color w:val="000000"/>
          <w:sz w:val="28"/>
          <w:szCs w:val="28"/>
        </w:rPr>
        <w:t>орендна плата</w:t>
      </w:r>
      <w:r>
        <w:rPr>
          <w:iCs/>
          <w:color w:val="000000"/>
          <w:sz w:val="28"/>
          <w:szCs w:val="28"/>
        </w:rPr>
        <w:t xml:space="preserve"> </w:t>
      </w:r>
      <w:r w:rsidRPr="00AD4642">
        <w:rPr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D4642">
        <w:rPr>
          <w:sz w:val="28"/>
          <w:szCs w:val="28"/>
        </w:rPr>
        <w:t xml:space="preserve"> </w:t>
      </w:r>
      <w:r w:rsidRPr="00AD4642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128,0 млн. грн.</w:t>
      </w:r>
      <w:r w:rsidRPr="00AD4642">
        <w:rPr>
          <w:iCs/>
          <w:color w:val="000000"/>
          <w:sz w:val="28"/>
          <w:szCs w:val="28"/>
        </w:rPr>
        <w:t xml:space="preserve"> або більше на </w:t>
      </w:r>
      <w:r>
        <w:rPr>
          <w:iCs/>
          <w:color w:val="000000"/>
          <w:sz w:val="28"/>
          <w:szCs w:val="28"/>
        </w:rPr>
        <w:t>24,2</w:t>
      </w:r>
      <w:r w:rsidRPr="00AD4642">
        <w:rPr>
          <w:iCs/>
          <w:color w:val="000000"/>
          <w:sz w:val="28"/>
          <w:szCs w:val="28"/>
        </w:rPr>
        <w:t xml:space="preserve"> млн.</w:t>
      </w:r>
      <w:r>
        <w:rPr>
          <w:iCs/>
          <w:color w:val="000000"/>
          <w:sz w:val="28"/>
          <w:szCs w:val="28"/>
        </w:rPr>
        <w:t xml:space="preserve"> </w:t>
      </w:r>
      <w:r w:rsidRPr="00AD4642">
        <w:rPr>
          <w:iCs/>
          <w:color w:val="000000"/>
          <w:sz w:val="28"/>
          <w:szCs w:val="28"/>
        </w:rPr>
        <w:t>грн. до плану на 1-</w:t>
      </w:r>
      <w:r>
        <w:rPr>
          <w:iCs/>
          <w:color w:val="000000"/>
          <w:sz w:val="28"/>
          <w:szCs w:val="28"/>
        </w:rPr>
        <w:t>ше півріччя</w:t>
      </w:r>
      <w:r w:rsidRPr="00AD4642">
        <w:rPr>
          <w:iCs/>
          <w:color w:val="000000"/>
          <w:sz w:val="28"/>
          <w:szCs w:val="28"/>
        </w:rPr>
        <w:t xml:space="preserve">. В порівнянні з відповідним періодом минулого року надходження збільшилися на </w:t>
      </w:r>
      <w:r>
        <w:rPr>
          <w:iCs/>
          <w:color w:val="000000"/>
          <w:sz w:val="28"/>
          <w:szCs w:val="28"/>
        </w:rPr>
        <w:t>38,1</w:t>
      </w:r>
      <w:r w:rsidRPr="00AD4642">
        <w:rPr>
          <w:iCs/>
          <w:color w:val="000000"/>
          <w:sz w:val="28"/>
          <w:szCs w:val="28"/>
        </w:rPr>
        <w:t xml:space="preserve"> млн.</w:t>
      </w:r>
      <w:r>
        <w:rPr>
          <w:iCs/>
          <w:color w:val="000000"/>
          <w:sz w:val="28"/>
          <w:szCs w:val="28"/>
        </w:rPr>
        <w:t xml:space="preserve"> </w:t>
      </w:r>
      <w:r w:rsidRPr="00AD4642">
        <w:rPr>
          <w:iCs/>
          <w:color w:val="000000"/>
          <w:sz w:val="28"/>
          <w:szCs w:val="28"/>
        </w:rPr>
        <w:t>грн.</w:t>
      </w:r>
      <w:r w:rsidRPr="00AD4642">
        <w:rPr>
          <w:color w:val="000000"/>
          <w:sz w:val="28"/>
          <w:szCs w:val="28"/>
        </w:rPr>
        <w:t xml:space="preserve"> </w:t>
      </w:r>
    </w:p>
    <w:p w:rsidR="00D674E0" w:rsidRPr="008F5F5E" w:rsidRDefault="00D674E0" w:rsidP="00D674E0">
      <w:pPr>
        <w:ind w:firstLine="708"/>
        <w:jc w:val="both"/>
        <w:rPr>
          <w:iCs/>
          <w:color w:val="FF0000"/>
          <w:sz w:val="28"/>
          <w:szCs w:val="28"/>
        </w:rPr>
      </w:pPr>
      <w:r w:rsidRPr="008A01CB">
        <w:rPr>
          <w:sz w:val="28"/>
          <w:szCs w:val="28"/>
        </w:rPr>
        <w:t xml:space="preserve">Згідно з даними управління природних ресурсів та регулювання земельних відносин </w:t>
      </w:r>
      <w:r w:rsidRPr="00B50711">
        <w:rPr>
          <w:sz w:val="28"/>
          <w:szCs w:val="28"/>
        </w:rPr>
        <w:t>станом на 01.07.2016  діє 2993 договорів оренди земельних ділянок на суму 172,9 млн. грн.</w:t>
      </w:r>
      <w:r w:rsidRPr="008F5F5E">
        <w:rPr>
          <w:color w:val="FF0000"/>
          <w:sz w:val="28"/>
          <w:szCs w:val="28"/>
        </w:rPr>
        <w:t xml:space="preserve"> </w:t>
      </w:r>
      <w:r w:rsidRPr="0050131C">
        <w:rPr>
          <w:sz w:val="28"/>
          <w:szCs w:val="28"/>
        </w:rPr>
        <w:t xml:space="preserve">та  </w:t>
      </w:r>
      <w:r w:rsidRPr="00EF56F8">
        <w:rPr>
          <w:sz w:val="28"/>
          <w:szCs w:val="28"/>
          <w:lang w:val="ru-RU"/>
        </w:rPr>
        <w:t xml:space="preserve">353 </w:t>
      </w:r>
      <w:r w:rsidRPr="0050131C">
        <w:rPr>
          <w:sz w:val="28"/>
          <w:szCs w:val="28"/>
        </w:rPr>
        <w:t>договори про земельний сервітут на суму 3,6 млн. грн., сплачено 1,4 млн. грн. відповідно до нарахованої суми на звітний період</w:t>
      </w:r>
      <w:r w:rsidRPr="008F5F5E">
        <w:rPr>
          <w:color w:val="FF0000"/>
          <w:sz w:val="28"/>
          <w:szCs w:val="28"/>
        </w:rPr>
        <w:t>.</w:t>
      </w:r>
    </w:p>
    <w:p w:rsidR="00D674E0" w:rsidRDefault="00D674E0" w:rsidP="00D674E0">
      <w:pPr>
        <w:ind w:firstLine="709"/>
        <w:jc w:val="both"/>
        <w:rPr>
          <w:sz w:val="28"/>
          <w:szCs w:val="28"/>
        </w:rPr>
      </w:pPr>
    </w:p>
    <w:p w:rsidR="00D674E0" w:rsidRPr="00AD4642" w:rsidRDefault="00D674E0" w:rsidP="00D674E0">
      <w:pPr>
        <w:ind w:firstLine="709"/>
        <w:jc w:val="both"/>
        <w:rPr>
          <w:rFonts w:eastAsia="MS Mincho"/>
          <w:bCs/>
          <w:color w:val="FF0000"/>
          <w:sz w:val="28"/>
          <w:szCs w:val="28"/>
        </w:rPr>
      </w:pPr>
      <w:r>
        <w:rPr>
          <w:sz w:val="28"/>
          <w:szCs w:val="28"/>
        </w:rPr>
        <w:t>Т</w:t>
      </w:r>
      <w:r w:rsidRPr="00AD4642">
        <w:rPr>
          <w:sz w:val="28"/>
          <w:szCs w:val="28"/>
        </w:rPr>
        <w:t>ранспортний податок запланований на 1-</w:t>
      </w:r>
      <w:r>
        <w:rPr>
          <w:sz w:val="28"/>
          <w:szCs w:val="28"/>
        </w:rPr>
        <w:t>ше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>півріччя</w:t>
      </w:r>
      <w:r w:rsidRPr="00AD4642">
        <w:rPr>
          <w:sz w:val="28"/>
          <w:szCs w:val="28"/>
        </w:rPr>
        <w:t xml:space="preserve"> в </w:t>
      </w:r>
      <w:r w:rsidRPr="00346DD7">
        <w:rPr>
          <w:sz w:val="28"/>
          <w:szCs w:val="28"/>
        </w:rPr>
        <w:t xml:space="preserve">сумі </w:t>
      </w:r>
      <w:r>
        <w:rPr>
          <w:sz w:val="28"/>
          <w:szCs w:val="28"/>
        </w:rPr>
        <w:t>9,1</w:t>
      </w:r>
      <w:r w:rsidRPr="00AD4642">
        <w:rPr>
          <w:sz w:val="28"/>
          <w:szCs w:val="28"/>
        </w:rPr>
        <w:t xml:space="preserve"> млн</w:t>
      </w:r>
      <w:r>
        <w:rPr>
          <w:sz w:val="28"/>
          <w:szCs w:val="28"/>
        </w:rPr>
        <w:t xml:space="preserve">. </w:t>
      </w:r>
      <w:r w:rsidRPr="00AD4642">
        <w:rPr>
          <w:sz w:val="28"/>
          <w:szCs w:val="28"/>
        </w:rPr>
        <w:t>грн.</w:t>
      </w:r>
      <w:r>
        <w:rPr>
          <w:sz w:val="28"/>
          <w:szCs w:val="28"/>
        </w:rPr>
        <w:t>, н</w:t>
      </w:r>
      <w:r w:rsidRPr="00AD4642">
        <w:rPr>
          <w:sz w:val="28"/>
          <w:szCs w:val="28"/>
        </w:rPr>
        <w:t xml:space="preserve">адійшло </w:t>
      </w:r>
      <w:r>
        <w:rPr>
          <w:sz w:val="28"/>
          <w:szCs w:val="28"/>
        </w:rPr>
        <w:t>1</w:t>
      </w:r>
      <w:r w:rsidRPr="00AD464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грн., </w:t>
      </w:r>
      <w:r>
        <w:rPr>
          <w:sz w:val="28"/>
          <w:szCs w:val="28"/>
        </w:rPr>
        <w:t>або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>16,5</w:t>
      </w:r>
      <w:r w:rsidRPr="00AD4642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AD4642">
        <w:rPr>
          <w:sz w:val="28"/>
          <w:szCs w:val="28"/>
        </w:rPr>
        <w:t>.</w:t>
      </w:r>
    </w:p>
    <w:p w:rsidR="00D674E0" w:rsidRPr="00AD4642" w:rsidRDefault="00D674E0" w:rsidP="00D67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D4642">
        <w:rPr>
          <w:sz w:val="28"/>
          <w:szCs w:val="28"/>
        </w:rPr>
        <w:t xml:space="preserve">бір за місця для паркування транспортних засобів запланований в сумі </w:t>
      </w:r>
      <w:r>
        <w:rPr>
          <w:sz w:val="28"/>
          <w:szCs w:val="28"/>
        </w:rPr>
        <w:t>2,4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грн., сплачено</w:t>
      </w:r>
      <w:r w:rsidRPr="00AD4642">
        <w:rPr>
          <w:sz w:val="28"/>
          <w:szCs w:val="28"/>
        </w:rPr>
        <w:t xml:space="preserve">  </w:t>
      </w:r>
      <w:r>
        <w:rPr>
          <w:sz w:val="28"/>
          <w:szCs w:val="28"/>
        </w:rPr>
        <w:t>2,3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грн., виконання становить </w:t>
      </w:r>
      <w:r>
        <w:rPr>
          <w:sz w:val="28"/>
          <w:szCs w:val="28"/>
        </w:rPr>
        <w:t>94,3 відсотки або менше на 0,1  млн.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D674E0" w:rsidRPr="00AD4642" w:rsidRDefault="00D674E0" w:rsidP="00D674E0">
      <w:pPr>
        <w:ind w:firstLine="709"/>
        <w:jc w:val="both"/>
        <w:rPr>
          <w:sz w:val="28"/>
          <w:szCs w:val="28"/>
        </w:rPr>
      </w:pPr>
    </w:p>
    <w:p w:rsidR="00D674E0" w:rsidRPr="00F35FB6" w:rsidRDefault="00D674E0" w:rsidP="00D674E0">
      <w:pPr>
        <w:ind w:firstLine="709"/>
        <w:jc w:val="both"/>
        <w:rPr>
          <w:sz w:val="28"/>
          <w:szCs w:val="28"/>
        </w:rPr>
      </w:pPr>
      <w:r w:rsidRPr="00F35FB6">
        <w:rPr>
          <w:sz w:val="28"/>
          <w:szCs w:val="28"/>
        </w:rPr>
        <w:t>Податок на прибуток підприємств комунальної власності запланований на 1-</w:t>
      </w:r>
      <w:r>
        <w:rPr>
          <w:sz w:val="28"/>
          <w:szCs w:val="28"/>
        </w:rPr>
        <w:t>ше</w:t>
      </w:r>
      <w:r w:rsidRPr="00F35FB6">
        <w:rPr>
          <w:sz w:val="28"/>
          <w:szCs w:val="28"/>
        </w:rPr>
        <w:t xml:space="preserve"> </w:t>
      </w:r>
      <w:r>
        <w:rPr>
          <w:sz w:val="28"/>
          <w:szCs w:val="28"/>
        </w:rPr>
        <w:t>півріччя</w:t>
      </w:r>
      <w:r w:rsidRPr="00F35FB6">
        <w:rPr>
          <w:sz w:val="28"/>
          <w:szCs w:val="28"/>
        </w:rPr>
        <w:t xml:space="preserve"> 2016 року в сумі </w:t>
      </w:r>
      <w:r>
        <w:rPr>
          <w:sz w:val="28"/>
          <w:szCs w:val="28"/>
        </w:rPr>
        <w:t>3,1</w:t>
      </w:r>
      <w:r w:rsidRPr="00F35FB6">
        <w:rPr>
          <w:sz w:val="28"/>
          <w:szCs w:val="28"/>
        </w:rPr>
        <w:t xml:space="preserve"> млн. </w:t>
      </w:r>
      <w:r>
        <w:rPr>
          <w:sz w:val="28"/>
          <w:szCs w:val="28"/>
        </w:rPr>
        <w:t>грн., надійшло 1,2</w:t>
      </w:r>
      <w:r w:rsidRPr="00F35FB6">
        <w:rPr>
          <w:sz w:val="28"/>
          <w:szCs w:val="28"/>
        </w:rPr>
        <w:t xml:space="preserve"> млн. грн., що становить </w:t>
      </w:r>
      <w:r>
        <w:rPr>
          <w:sz w:val="28"/>
          <w:szCs w:val="28"/>
        </w:rPr>
        <w:t>38,0</w:t>
      </w:r>
      <w:r w:rsidRPr="00F35FB6">
        <w:rPr>
          <w:sz w:val="28"/>
          <w:szCs w:val="28"/>
        </w:rPr>
        <w:t xml:space="preserve"> відсотка або на </w:t>
      </w:r>
      <w:r>
        <w:rPr>
          <w:sz w:val="28"/>
          <w:szCs w:val="28"/>
        </w:rPr>
        <w:t>1,9</w:t>
      </w:r>
      <w:r w:rsidRPr="00F35FB6">
        <w:rPr>
          <w:sz w:val="28"/>
          <w:szCs w:val="28"/>
        </w:rPr>
        <w:t xml:space="preserve"> млн. грн. менш</w:t>
      </w:r>
      <w:r>
        <w:rPr>
          <w:sz w:val="28"/>
          <w:szCs w:val="28"/>
        </w:rPr>
        <w:t>е</w:t>
      </w:r>
      <w:r w:rsidRPr="00F35FB6">
        <w:rPr>
          <w:sz w:val="28"/>
          <w:szCs w:val="28"/>
        </w:rPr>
        <w:t xml:space="preserve"> плану.</w:t>
      </w:r>
    </w:p>
    <w:p w:rsidR="00D674E0" w:rsidRPr="00F35FB6" w:rsidRDefault="00D674E0" w:rsidP="00D674E0">
      <w:pPr>
        <w:ind w:firstLine="709"/>
        <w:jc w:val="both"/>
        <w:rPr>
          <w:color w:val="000000"/>
          <w:sz w:val="28"/>
          <w:szCs w:val="28"/>
        </w:rPr>
      </w:pPr>
      <w:r w:rsidRPr="00F35FB6">
        <w:rPr>
          <w:color w:val="000000"/>
          <w:sz w:val="28"/>
          <w:szCs w:val="28"/>
        </w:rPr>
        <w:t xml:space="preserve">Надходження </w:t>
      </w:r>
      <w:r w:rsidRPr="00F35FB6">
        <w:rPr>
          <w:sz w:val="28"/>
          <w:szCs w:val="28"/>
        </w:rPr>
        <w:t>частини чистого прибутку (доходу) комунальних підприємств, що вилучаються до бюджету,</w:t>
      </w:r>
      <w:r>
        <w:rPr>
          <w:color w:val="000000"/>
          <w:sz w:val="28"/>
          <w:szCs w:val="28"/>
        </w:rPr>
        <w:t xml:space="preserve"> на 1-е</w:t>
      </w:r>
      <w:r w:rsidRPr="00F35F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півріччя</w:t>
      </w:r>
      <w:r w:rsidRPr="00F35FB6">
        <w:rPr>
          <w:color w:val="000000"/>
          <w:sz w:val="28"/>
          <w:szCs w:val="28"/>
        </w:rPr>
        <w:t xml:space="preserve"> заплановано в сумі 1,</w:t>
      </w:r>
      <w:r>
        <w:rPr>
          <w:color w:val="000000"/>
          <w:sz w:val="28"/>
          <w:szCs w:val="28"/>
        </w:rPr>
        <w:t>7</w:t>
      </w:r>
      <w:r w:rsidR="00CA41C0">
        <w:rPr>
          <w:color w:val="000000"/>
          <w:sz w:val="28"/>
          <w:szCs w:val="28"/>
        </w:rPr>
        <w:t xml:space="preserve"> млн. грн., надійшло </w:t>
      </w:r>
      <w:r w:rsidRPr="00F35F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F35FB6">
        <w:rPr>
          <w:color w:val="000000"/>
          <w:sz w:val="28"/>
          <w:szCs w:val="28"/>
        </w:rPr>
        <w:t>,4 млн. грн. (</w:t>
      </w:r>
      <w:r>
        <w:rPr>
          <w:color w:val="000000"/>
          <w:sz w:val="28"/>
          <w:szCs w:val="28"/>
        </w:rPr>
        <w:t>8</w:t>
      </w:r>
      <w:r w:rsidR="001001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</w:t>
      </w:r>
      <w:r w:rsidR="001001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F35FB6">
        <w:rPr>
          <w:color w:val="000000"/>
          <w:sz w:val="28"/>
          <w:szCs w:val="28"/>
        </w:rPr>
        <w:t>відсотка).</w:t>
      </w:r>
    </w:p>
    <w:p w:rsidR="00D674E0" w:rsidRPr="0041014F" w:rsidRDefault="00D674E0" w:rsidP="00D674E0">
      <w:pPr>
        <w:ind w:firstLine="709"/>
        <w:jc w:val="both"/>
        <w:rPr>
          <w:i/>
          <w:color w:val="000000"/>
          <w:sz w:val="28"/>
          <w:szCs w:val="28"/>
        </w:rPr>
      </w:pPr>
    </w:p>
    <w:p w:rsidR="00D674E0" w:rsidRPr="00E6135A" w:rsidRDefault="00D674E0" w:rsidP="00D674E0">
      <w:pPr>
        <w:pStyle w:val="1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AD4642">
        <w:rPr>
          <w:rFonts w:ascii="Times New Roman" w:hAnsi="Times New Roman"/>
          <w:sz w:val="28"/>
          <w:szCs w:val="28"/>
          <w:lang w:val="uk-UA"/>
        </w:rPr>
        <w:t>Надходження від орендної плати за користування цілісним майновим комплексом та іншим майном, що перебуває у комунальній власності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на 1-</w:t>
      </w:r>
      <w:r>
        <w:rPr>
          <w:rFonts w:ascii="Times New Roman" w:hAnsi="Times New Roman"/>
          <w:sz w:val="28"/>
          <w:szCs w:val="28"/>
          <w:lang w:val="uk-UA"/>
        </w:rPr>
        <w:t>ше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півріччя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року заплановані в сумі </w:t>
      </w:r>
      <w:r>
        <w:rPr>
          <w:rFonts w:ascii="Times New Roman" w:hAnsi="Times New Roman"/>
          <w:sz w:val="28"/>
          <w:szCs w:val="28"/>
          <w:lang w:val="uk-UA"/>
        </w:rPr>
        <w:t>15,0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млн.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грн., надійшло </w:t>
      </w:r>
      <w:r>
        <w:rPr>
          <w:rFonts w:ascii="Times New Roman" w:hAnsi="Times New Roman"/>
          <w:sz w:val="28"/>
          <w:szCs w:val="28"/>
          <w:lang w:val="uk-UA"/>
        </w:rPr>
        <w:t>24,8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млн.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грн. </w:t>
      </w:r>
      <w:r>
        <w:rPr>
          <w:rFonts w:ascii="Times New Roman" w:hAnsi="Times New Roman"/>
          <w:sz w:val="28"/>
          <w:szCs w:val="28"/>
          <w:lang w:val="uk-UA"/>
        </w:rPr>
        <w:t>(165,2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відсотка до плану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, в тому числі від орендної плати за нежитлові приміщення </w:t>
      </w:r>
      <w:r w:rsidR="00CA41C0">
        <w:rPr>
          <w:rFonts w:ascii="Times New Roman" w:hAnsi="Times New Roman"/>
          <w:sz w:val="28"/>
          <w:szCs w:val="28"/>
          <w:lang w:val="uk-UA"/>
        </w:rPr>
        <w:t>-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22,8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млн. </w:t>
      </w:r>
      <w:r>
        <w:rPr>
          <w:rFonts w:ascii="Times New Roman" w:hAnsi="Times New Roman"/>
          <w:sz w:val="28"/>
          <w:szCs w:val="28"/>
          <w:lang w:val="uk-UA"/>
        </w:rPr>
        <w:t>грн.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або на </w:t>
      </w:r>
      <w:r>
        <w:rPr>
          <w:rFonts w:ascii="Times New Roman" w:hAnsi="Times New Roman"/>
          <w:sz w:val="28"/>
          <w:szCs w:val="28"/>
          <w:lang w:val="uk-UA"/>
        </w:rPr>
        <w:t>9,1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 млн.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4642">
        <w:rPr>
          <w:rFonts w:ascii="Times New Roman" w:hAnsi="Times New Roman"/>
          <w:sz w:val="28"/>
          <w:szCs w:val="28"/>
          <w:lang w:val="uk-UA"/>
        </w:rPr>
        <w:t xml:space="preserve">грн. більше.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674E0" w:rsidRPr="00EF56F8" w:rsidRDefault="00D674E0" w:rsidP="00D674E0">
      <w:pPr>
        <w:ind w:firstLine="709"/>
        <w:jc w:val="both"/>
        <w:rPr>
          <w:sz w:val="28"/>
          <w:szCs w:val="28"/>
        </w:rPr>
      </w:pPr>
      <w:r w:rsidRPr="00EF56F8">
        <w:rPr>
          <w:sz w:val="28"/>
          <w:szCs w:val="28"/>
        </w:rPr>
        <w:t>Згідно з даними управління комунальної власності станом на 01.0</w:t>
      </w:r>
      <w:r w:rsidRPr="00EF56F8">
        <w:rPr>
          <w:sz w:val="28"/>
          <w:szCs w:val="28"/>
          <w:lang w:val="ru-RU"/>
        </w:rPr>
        <w:t>7</w:t>
      </w:r>
      <w:r w:rsidRPr="00EF56F8">
        <w:rPr>
          <w:sz w:val="28"/>
          <w:szCs w:val="28"/>
        </w:rPr>
        <w:t xml:space="preserve">.2016 нараховується </w:t>
      </w:r>
      <w:r w:rsidRPr="00EF56F8">
        <w:rPr>
          <w:sz w:val="28"/>
          <w:szCs w:val="28"/>
          <w:lang w:val="ru-RU"/>
        </w:rPr>
        <w:t xml:space="preserve">2011 </w:t>
      </w:r>
      <w:r w:rsidRPr="00EF56F8">
        <w:rPr>
          <w:sz w:val="28"/>
          <w:szCs w:val="28"/>
        </w:rPr>
        <w:t xml:space="preserve">діючих договорів оренди майна. </w:t>
      </w:r>
    </w:p>
    <w:p w:rsidR="00D674E0" w:rsidRPr="004F0633" w:rsidRDefault="00D674E0" w:rsidP="00D674E0">
      <w:pPr>
        <w:ind w:firstLine="709"/>
        <w:jc w:val="both"/>
        <w:rPr>
          <w:rFonts w:ascii="Times" w:hAnsi="Times"/>
          <w:sz w:val="28"/>
          <w:szCs w:val="28"/>
        </w:rPr>
      </w:pPr>
      <w:r w:rsidRPr="004F0633">
        <w:rPr>
          <w:sz w:val="28"/>
          <w:szCs w:val="28"/>
        </w:rPr>
        <w:t xml:space="preserve">Заборгованість з орендної плати допустили </w:t>
      </w:r>
      <w:r w:rsidRPr="004F0633">
        <w:rPr>
          <w:sz w:val="28"/>
          <w:szCs w:val="28"/>
          <w:lang w:val="ru-RU"/>
        </w:rPr>
        <w:t>885</w:t>
      </w:r>
      <w:r w:rsidRPr="004F0633">
        <w:rPr>
          <w:sz w:val="28"/>
          <w:szCs w:val="28"/>
        </w:rPr>
        <w:t xml:space="preserve"> орендарів на суму 33,6 млн. грн., яка збільшилась у порівнянні з початком року на 1,3 млн. грн. За</w:t>
      </w:r>
      <w:r w:rsidRPr="004F0633">
        <w:rPr>
          <w:rFonts w:ascii="Times" w:hAnsi="Times"/>
          <w:sz w:val="28"/>
          <w:szCs w:val="28"/>
        </w:rPr>
        <w:t xml:space="preserve"> діючими договорами оренди заборгованість допустили 196 орендарів на суму 13,5 млн. грн.</w:t>
      </w:r>
      <w:r w:rsidRPr="004F0633">
        <w:rPr>
          <w:sz w:val="28"/>
          <w:szCs w:val="28"/>
        </w:rPr>
        <w:t>, зокрема:</w:t>
      </w:r>
    </w:p>
    <w:p w:rsidR="00D674E0" w:rsidRPr="004F0633" w:rsidRDefault="00D674E0" w:rsidP="00D674E0">
      <w:pPr>
        <w:spacing w:before="120"/>
        <w:rPr>
          <w:sz w:val="28"/>
          <w:szCs w:val="28"/>
        </w:rPr>
      </w:pP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4F0633">
        <w:rPr>
          <w:sz w:val="28"/>
          <w:szCs w:val="28"/>
        </w:rPr>
        <w:t>млн. грн.</w:t>
      </w:r>
    </w:p>
    <w:p w:rsidR="00D674E0" w:rsidRPr="004F0633" w:rsidRDefault="00D674E0" w:rsidP="00D674E0">
      <w:pPr>
        <w:spacing w:before="120"/>
        <w:rPr>
          <w:sz w:val="28"/>
          <w:szCs w:val="28"/>
        </w:rPr>
      </w:pPr>
      <w:r w:rsidRPr="004F0633">
        <w:rPr>
          <w:sz w:val="28"/>
          <w:szCs w:val="28"/>
        </w:rPr>
        <w:t xml:space="preserve">- Інтер-Лев                                                                                                      </w:t>
      </w:r>
      <w:r>
        <w:rPr>
          <w:sz w:val="28"/>
          <w:szCs w:val="28"/>
        </w:rPr>
        <w:t>–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0633">
        <w:rPr>
          <w:sz w:val="28"/>
          <w:szCs w:val="28"/>
        </w:rPr>
        <w:t>4,6</w:t>
      </w:r>
    </w:p>
    <w:p w:rsidR="00D674E0" w:rsidRDefault="00D674E0" w:rsidP="00D674E0">
      <w:pPr>
        <w:spacing w:before="120"/>
        <w:rPr>
          <w:sz w:val="28"/>
          <w:szCs w:val="28"/>
        </w:rPr>
      </w:pPr>
      <w:r w:rsidRPr="004F063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ТзОВ </w:t>
      </w:r>
      <w:r w:rsidRPr="007F3B7E">
        <w:rPr>
          <w:sz w:val="28"/>
          <w:szCs w:val="28"/>
          <w:lang w:val="ru-RU"/>
        </w:rPr>
        <w:t>“</w:t>
      </w:r>
      <w:r w:rsidRPr="004F0633">
        <w:rPr>
          <w:sz w:val="28"/>
          <w:szCs w:val="28"/>
        </w:rPr>
        <w:t>Краківський ринок</w:t>
      </w:r>
      <w:r w:rsidRPr="00D674E0">
        <w:rPr>
          <w:sz w:val="28"/>
          <w:szCs w:val="28"/>
          <w:lang w:val="ru-RU"/>
        </w:rPr>
        <w:t>”</w:t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4F0633">
        <w:rPr>
          <w:sz w:val="28"/>
          <w:szCs w:val="28"/>
        </w:rPr>
        <w:tab/>
      </w:r>
      <w:r w:rsidRPr="00D674E0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–</w:t>
      </w:r>
      <w:r w:rsidRPr="00AD4642">
        <w:rPr>
          <w:sz w:val="28"/>
          <w:szCs w:val="28"/>
        </w:rPr>
        <w:t xml:space="preserve"> </w:t>
      </w:r>
      <w:r w:rsidRPr="004F0633">
        <w:rPr>
          <w:sz w:val="28"/>
          <w:szCs w:val="28"/>
        </w:rPr>
        <w:t xml:space="preserve">  </w:t>
      </w:r>
      <w:r>
        <w:rPr>
          <w:sz w:val="28"/>
          <w:szCs w:val="28"/>
        </w:rPr>
        <w:t>3,4</w:t>
      </w:r>
      <w:r w:rsidRPr="004F0633">
        <w:rPr>
          <w:sz w:val="28"/>
          <w:szCs w:val="28"/>
        </w:rPr>
        <w:t xml:space="preserve"> </w:t>
      </w:r>
    </w:p>
    <w:p w:rsidR="00D674E0" w:rsidRDefault="00D674E0" w:rsidP="00D674E0">
      <w:pPr>
        <w:spacing w:before="120"/>
        <w:rPr>
          <w:sz w:val="28"/>
          <w:szCs w:val="28"/>
        </w:rPr>
      </w:pPr>
      <w:r w:rsidRPr="004F0633">
        <w:rPr>
          <w:sz w:val="28"/>
          <w:szCs w:val="28"/>
        </w:rPr>
        <w:lastRenderedPageBreak/>
        <w:t xml:space="preserve">- СПД  Мачеус О.В.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–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2,1</w:t>
      </w:r>
    </w:p>
    <w:p w:rsidR="00D674E0" w:rsidRPr="00C67447" w:rsidRDefault="00D674E0" w:rsidP="00D674E0">
      <w:pPr>
        <w:spacing w:before="120"/>
        <w:rPr>
          <w:sz w:val="28"/>
          <w:szCs w:val="28"/>
        </w:rPr>
      </w:pPr>
      <w:r w:rsidRPr="00C67447">
        <w:rPr>
          <w:sz w:val="28"/>
          <w:szCs w:val="28"/>
        </w:rPr>
        <w:t>- Державне підприємство  Ук</w:t>
      </w:r>
      <w:r>
        <w:rPr>
          <w:sz w:val="28"/>
          <w:szCs w:val="28"/>
        </w:rPr>
        <w:t>рзахідпроектреставрація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–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1,8</w:t>
      </w:r>
    </w:p>
    <w:p w:rsidR="00D674E0" w:rsidRPr="004F0633" w:rsidRDefault="00D674E0" w:rsidP="00D674E0">
      <w:pPr>
        <w:spacing w:before="120"/>
        <w:rPr>
          <w:sz w:val="28"/>
          <w:szCs w:val="28"/>
        </w:rPr>
      </w:pPr>
      <w:r w:rsidRPr="004F0633">
        <w:rPr>
          <w:sz w:val="28"/>
          <w:szCs w:val="28"/>
        </w:rPr>
        <w:t xml:space="preserve">- ТзОВ </w:t>
      </w:r>
      <w:r w:rsidRPr="00D674E0">
        <w:rPr>
          <w:sz w:val="28"/>
          <w:szCs w:val="28"/>
          <w:lang w:val="ru-RU"/>
        </w:rPr>
        <w:t>“</w:t>
      </w:r>
      <w:r w:rsidRPr="004F0633">
        <w:rPr>
          <w:sz w:val="28"/>
          <w:szCs w:val="28"/>
        </w:rPr>
        <w:t>СТРЕПЕТ</w:t>
      </w:r>
      <w:r w:rsidRPr="00D674E0">
        <w:rPr>
          <w:sz w:val="28"/>
          <w:szCs w:val="28"/>
          <w:lang w:val="ru-RU"/>
        </w:rPr>
        <w:t>”</w:t>
      </w:r>
      <w:r w:rsidRPr="004F063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–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1,3</w:t>
      </w:r>
    </w:p>
    <w:p w:rsidR="00D674E0" w:rsidRPr="00F20B46" w:rsidRDefault="00D674E0" w:rsidP="00D674E0">
      <w:pPr>
        <w:spacing w:before="120"/>
        <w:rPr>
          <w:sz w:val="28"/>
          <w:szCs w:val="28"/>
        </w:rPr>
      </w:pPr>
      <w:r w:rsidRPr="00F20B46">
        <w:rPr>
          <w:sz w:val="28"/>
          <w:szCs w:val="28"/>
        </w:rPr>
        <w:t xml:space="preserve">- ТзОВ </w:t>
      </w:r>
      <w:r w:rsidRPr="00D674E0">
        <w:rPr>
          <w:sz w:val="28"/>
          <w:szCs w:val="28"/>
          <w:lang w:val="ru-RU"/>
        </w:rPr>
        <w:t>“</w:t>
      </w:r>
      <w:r w:rsidRPr="00F20B46">
        <w:rPr>
          <w:sz w:val="28"/>
          <w:szCs w:val="28"/>
        </w:rPr>
        <w:t>Доля</w:t>
      </w:r>
      <w:r w:rsidRPr="00D674E0">
        <w:rPr>
          <w:sz w:val="28"/>
          <w:szCs w:val="28"/>
          <w:lang w:val="ru-RU"/>
        </w:rPr>
        <w:t>”</w:t>
      </w:r>
      <w:r w:rsidRPr="00F20B46">
        <w:rPr>
          <w:sz w:val="28"/>
          <w:szCs w:val="28"/>
        </w:rPr>
        <w:tab/>
      </w:r>
      <w:r w:rsidRPr="00F20B46">
        <w:rPr>
          <w:sz w:val="28"/>
          <w:szCs w:val="28"/>
        </w:rPr>
        <w:tab/>
      </w:r>
      <w:r w:rsidRPr="00F20B46">
        <w:rPr>
          <w:sz w:val="28"/>
          <w:szCs w:val="28"/>
        </w:rPr>
        <w:tab/>
      </w:r>
      <w:r w:rsidRPr="00F20B46">
        <w:rPr>
          <w:sz w:val="28"/>
          <w:szCs w:val="28"/>
        </w:rPr>
        <w:tab/>
      </w:r>
      <w:r w:rsidRPr="00F20B46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>–</w:t>
      </w:r>
      <w:r w:rsidRPr="00AD4642">
        <w:rPr>
          <w:sz w:val="28"/>
          <w:szCs w:val="28"/>
        </w:rPr>
        <w:t xml:space="preserve"> </w:t>
      </w:r>
      <w:r w:rsidRPr="00F20B46">
        <w:rPr>
          <w:sz w:val="28"/>
          <w:szCs w:val="28"/>
        </w:rPr>
        <w:t xml:space="preserve"> </w:t>
      </w:r>
      <w:r>
        <w:rPr>
          <w:sz w:val="28"/>
          <w:szCs w:val="28"/>
        </w:rPr>
        <w:t>0,9</w:t>
      </w:r>
    </w:p>
    <w:p w:rsidR="00D674E0" w:rsidRPr="00C2667B" w:rsidRDefault="00D674E0" w:rsidP="00D674E0">
      <w:pPr>
        <w:spacing w:before="120"/>
        <w:rPr>
          <w:sz w:val="28"/>
          <w:szCs w:val="28"/>
        </w:rPr>
      </w:pPr>
      <w:r w:rsidRPr="00C2667B">
        <w:rPr>
          <w:sz w:val="28"/>
          <w:szCs w:val="28"/>
        </w:rPr>
        <w:t xml:space="preserve">- Державне підприємство Міністерства  оборони </w:t>
      </w:r>
      <w:r>
        <w:rPr>
          <w:sz w:val="28"/>
          <w:szCs w:val="28"/>
        </w:rPr>
        <w:t xml:space="preserve"> </w:t>
      </w:r>
    </w:p>
    <w:p w:rsidR="00D674E0" w:rsidRPr="00C2667B" w:rsidRDefault="00D674E0" w:rsidP="00D674E0">
      <w:pPr>
        <w:spacing w:before="120"/>
        <w:rPr>
          <w:sz w:val="28"/>
          <w:szCs w:val="28"/>
        </w:rPr>
      </w:pPr>
      <w:r w:rsidRPr="00C2667B">
        <w:rPr>
          <w:sz w:val="28"/>
          <w:szCs w:val="28"/>
        </w:rPr>
        <w:t xml:space="preserve">України </w:t>
      </w:r>
      <w:r w:rsidRPr="007F3B7E">
        <w:rPr>
          <w:sz w:val="28"/>
          <w:szCs w:val="28"/>
        </w:rPr>
        <w:t xml:space="preserve"> “</w:t>
      </w:r>
      <w:r w:rsidRPr="00C2667B">
        <w:rPr>
          <w:sz w:val="28"/>
          <w:szCs w:val="28"/>
        </w:rPr>
        <w:t>МОНТАЖНИК – ЛЬВІВ</w:t>
      </w:r>
      <w:r w:rsidRPr="007F3B7E">
        <w:rPr>
          <w:sz w:val="28"/>
          <w:szCs w:val="28"/>
        </w:rPr>
        <w:t>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74E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  –</w:t>
      </w:r>
      <w:r w:rsidRPr="00AD4642">
        <w:rPr>
          <w:sz w:val="28"/>
          <w:szCs w:val="28"/>
        </w:rPr>
        <w:t xml:space="preserve"> </w:t>
      </w:r>
      <w:r w:rsidRPr="00C2667B">
        <w:rPr>
          <w:sz w:val="28"/>
          <w:szCs w:val="28"/>
        </w:rPr>
        <w:t xml:space="preserve"> 0,6</w:t>
      </w:r>
    </w:p>
    <w:p w:rsidR="00D674E0" w:rsidRPr="00F20B46" w:rsidRDefault="00D674E0" w:rsidP="00D674E0">
      <w:pPr>
        <w:spacing w:before="120"/>
        <w:rPr>
          <w:sz w:val="28"/>
          <w:szCs w:val="28"/>
        </w:rPr>
      </w:pPr>
      <w:r w:rsidRPr="00F20B46">
        <w:rPr>
          <w:sz w:val="28"/>
          <w:szCs w:val="28"/>
        </w:rPr>
        <w:t>-  ПП Компанія</w:t>
      </w:r>
      <w:r>
        <w:rPr>
          <w:color w:val="FF0000"/>
          <w:sz w:val="28"/>
          <w:szCs w:val="28"/>
        </w:rPr>
        <w:t xml:space="preserve"> </w:t>
      </w:r>
      <w:r w:rsidRPr="007F3B7E">
        <w:rPr>
          <w:sz w:val="28"/>
          <w:szCs w:val="28"/>
        </w:rPr>
        <w:t>“</w:t>
      </w:r>
      <w:r>
        <w:rPr>
          <w:sz w:val="28"/>
          <w:szCs w:val="28"/>
        </w:rPr>
        <w:t>Нерухомість-Захід</w:t>
      </w:r>
      <w:r w:rsidRPr="007F3B7E">
        <w:rPr>
          <w:sz w:val="28"/>
          <w:szCs w:val="28"/>
        </w:rPr>
        <w:t>”</w:t>
      </w:r>
      <w:r w:rsidRPr="00E06063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                  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F20B4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–</w:t>
      </w:r>
      <w:r w:rsidRPr="00AD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0,5</w:t>
      </w:r>
    </w:p>
    <w:p w:rsidR="00D674E0" w:rsidRPr="008A2536" w:rsidRDefault="00D674E0" w:rsidP="00D674E0">
      <w:pPr>
        <w:rPr>
          <w:sz w:val="28"/>
          <w:szCs w:val="28"/>
        </w:rPr>
      </w:pPr>
    </w:p>
    <w:p w:rsidR="00D674E0" w:rsidRPr="00AD4642" w:rsidRDefault="00D674E0" w:rsidP="00D67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Інших надходжень на 1-ше півріччя </w:t>
      </w:r>
      <w:r w:rsidRPr="00AD4642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AD4642">
        <w:rPr>
          <w:sz w:val="28"/>
          <w:szCs w:val="28"/>
        </w:rPr>
        <w:t xml:space="preserve"> року заплановано </w:t>
      </w:r>
      <w:r>
        <w:rPr>
          <w:sz w:val="28"/>
          <w:szCs w:val="28"/>
        </w:rPr>
        <w:t>7,8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грн., надійшло </w:t>
      </w:r>
      <w:r>
        <w:rPr>
          <w:sz w:val="28"/>
          <w:szCs w:val="28"/>
        </w:rPr>
        <w:t>15,8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грн., з них </w:t>
      </w:r>
      <w:r>
        <w:rPr>
          <w:sz w:val="28"/>
          <w:szCs w:val="28"/>
        </w:rPr>
        <w:t>11,8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>грн.</w:t>
      </w:r>
      <w:r>
        <w:rPr>
          <w:sz w:val="28"/>
          <w:szCs w:val="28"/>
        </w:rPr>
        <w:t xml:space="preserve"> </w:t>
      </w:r>
      <w:r w:rsidRPr="00AD4642">
        <w:rPr>
          <w:color w:val="000000"/>
          <w:sz w:val="28"/>
          <w:szCs w:val="28"/>
        </w:rPr>
        <w:t>–</w:t>
      </w:r>
      <w:r w:rsidRPr="00AD4642">
        <w:rPr>
          <w:sz w:val="28"/>
          <w:szCs w:val="28"/>
        </w:rPr>
        <w:t xml:space="preserve"> плата за тимчасове</w:t>
      </w:r>
      <w:r w:rsidRPr="00AD4642">
        <w:t xml:space="preserve"> </w:t>
      </w:r>
      <w:r w:rsidRPr="00AD4642">
        <w:rPr>
          <w:sz w:val="28"/>
          <w:szCs w:val="28"/>
        </w:rPr>
        <w:t xml:space="preserve">користування місцями для розміщення зовнішньої реклами при плані </w:t>
      </w:r>
      <w:r>
        <w:rPr>
          <w:sz w:val="28"/>
          <w:szCs w:val="28"/>
        </w:rPr>
        <w:t>7</w:t>
      </w:r>
      <w:r w:rsidRPr="00AD4642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D4642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AD4642">
        <w:rPr>
          <w:sz w:val="28"/>
          <w:szCs w:val="28"/>
        </w:rPr>
        <w:t xml:space="preserve">грн. </w:t>
      </w:r>
    </w:p>
    <w:p w:rsidR="00D674E0" w:rsidRPr="00AD4642" w:rsidRDefault="00D674E0" w:rsidP="00D674E0">
      <w:pPr>
        <w:ind w:firstLine="709"/>
        <w:jc w:val="both"/>
        <w:rPr>
          <w:sz w:val="28"/>
          <w:szCs w:val="28"/>
        </w:rPr>
      </w:pPr>
    </w:p>
    <w:p w:rsidR="00D674E0" w:rsidRPr="00AD4642" w:rsidRDefault="00D674E0" w:rsidP="00D674E0">
      <w:pPr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AD4642">
        <w:rPr>
          <w:color w:val="000000"/>
          <w:sz w:val="28"/>
          <w:szCs w:val="28"/>
        </w:rPr>
        <w:t>За січень-</w:t>
      </w:r>
      <w:r>
        <w:rPr>
          <w:color w:val="000000"/>
          <w:sz w:val="28"/>
          <w:szCs w:val="28"/>
        </w:rPr>
        <w:t>червень</w:t>
      </w:r>
      <w:r w:rsidRPr="00AD4642">
        <w:rPr>
          <w:color w:val="000000"/>
          <w:sz w:val="28"/>
          <w:szCs w:val="28"/>
        </w:rPr>
        <w:t xml:space="preserve"> поточного року проведено </w:t>
      </w:r>
      <w:r>
        <w:rPr>
          <w:color w:val="000000"/>
          <w:sz w:val="28"/>
          <w:szCs w:val="28"/>
        </w:rPr>
        <w:t>149</w:t>
      </w:r>
      <w:r w:rsidRPr="00AD4642">
        <w:rPr>
          <w:color w:val="000000"/>
          <w:sz w:val="28"/>
          <w:szCs w:val="28"/>
        </w:rPr>
        <w:t xml:space="preserve"> засідан</w:t>
      </w:r>
      <w:r>
        <w:rPr>
          <w:color w:val="000000"/>
          <w:sz w:val="28"/>
          <w:szCs w:val="28"/>
        </w:rPr>
        <w:t>ь</w:t>
      </w:r>
      <w:r w:rsidRPr="00AD4642">
        <w:rPr>
          <w:color w:val="000000"/>
          <w:sz w:val="28"/>
          <w:szCs w:val="28"/>
        </w:rPr>
        <w:t xml:space="preserve"> комісій з питань координації роботи, спрямованої на скорочення заборгованості з податків і зборів (обов'язкових платежів) до бюджету та погашення заборгованості з виплати заробітної плати, на яких заслухано </w:t>
      </w:r>
      <w:r>
        <w:rPr>
          <w:color w:val="000000"/>
          <w:sz w:val="28"/>
          <w:szCs w:val="28"/>
        </w:rPr>
        <w:t>848</w:t>
      </w:r>
      <w:r w:rsidRPr="00AD4642">
        <w:rPr>
          <w:color w:val="000000"/>
          <w:sz w:val="28"/>
          <w:szCs w:val="28"/>
        </w:rPr>
        <w:t xml:space="preserve"> керівників підприємств та організацій міста. </w:t>
      </w:r>
      <w:r w:rsidRPr="00AD4642">
        <w:rPr>
          <w:rFonts w:ascii="Times" w:hAnsi="Times" w:cs="Times"/>
          <w:color w:val="000000"/>
          <w:sz w:val="28"/>
          <w:szCs w:val="28"/>
        </w:rPr>
        <w:t xml:space="preserve">Проведено </w:t>
      </w:r>
      <w:r>
        <w:rPr>
          <w:rFonts w:ascii="Times" w:hAnsi="Times" w:cs="Times"/>
          <w:color w:val="000000"/>
          <w:sz w:val="28"/>
          <w:szCs w:val="28"/>
        </w:rPr>
        <w:t>55</w:t>
      </w:r>
      <w:r w:rsidRPr="00AD4642">
        <w:rPr>
          <w:rFonts w:ascii="Times" w:hAnsi="Times" w:cs="Times"/>
          <w:color w:val="000000"/>
          <w:sz w:val="28"/>
          <w:szCs w:val="28"/>
        </w:rPr>
        <w:t xml:space="preserve"> виїздів членів комісій на підприємства міста.</w:t>
      </w:r>
    </w:p>
    <w:p w:rsidR="00D674E0" w:rsidRDefault="00D674E0" w:rsidP="00D674E0">
      <w:pPr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Внаслідок</w:t>
      </w:r>
      <w:r w:rsidRPr="00AD4642">
        <w:rPr>
          <w:rFonts w:ascii="Times" w:hAnsi="Times" w:cs="Times"/>
          <w:color w:val="000000"/>
          <w:sz w:val="28"/>
          <w:szCs w:val="28"/>
        </w:rPr>
        <w:t xml:space="preserve"> засідань комісій погашено заборгованість із виплати заробітної плати в сумі </w:t>
      </w:r>
      <w:r>
        <w:rPr>
          <w:rFonts w:ascii="Times" w:hAnsi="Times" w:cs="Times"/>
          <w:color w:val="000000"/>
          <w:sz w:val="28"/>
          <w:szCs w:val="28"/>
        </w:rPr>
        <w:t>3,4</w:t>
      </w:r>
      <w:r w:rsidRPr="00AD4642">
        <w:rPr>
          <w:rFonts w:ascii="Times" w:hAnsi="Times" w:cs="Times"/>
          <w:color w:val="000000"/>
          <w:sz w:val="28"/>
          <w:szCs w:val="28"/>
        </w:rPr>
        <w:t xml:space="preserve"> млн.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AD4642">
        <w:rPr>
          <w:rFonts w:ascii="Times" w:hAnsi="Times" w:cs="Times"/>
          <w:color w:val="000000"/>
          <w:sz w:val="28"/>
          <w:szCs w:val="28"/>
        </w:rPr>
        <w:t xml:space="preserve">грн., додатково до бюджету надійшло податку </w:t>
      </w:r>
      <w:r>
        <w:rPr>
          <w:rFonts w:ascii="Times" w:hAnsi="Times" w:cs="Times"/>
          <w:color w:val="000000"/>
          <w:sz w:val="28"/>
          <w:szCs w:val="28"/>
        </w:rPr>
        <w:t xml:space="preserve">і збору </w:t>
      </w:r>
      <w:r w:rsidRPr="00AD4642">
        <w:rPr>
          <w:rFonts w:ascii="Times" w:hAnsi="Times" w:cs="Times"/>
          <w:color w:val="000000"/>
          <w:sz w:val="28"/>
          <w:szCs w:val="28"/>
        </w:rPr>
        <w:t>на доходи фізичних  осіб 0,</w:t>
      </w:r>
      <w:r>
        <w:rPr>
          <w:rFonts w:ascii="Times" w:hAnsi="Times" w:cs="Times"/>
          <w:color w:val="000000"/>
          <w:sz w:val="28"/>
          <w:szCs w:val="28"/>
        </w:rPr>
        <w:t>6</w:t>
      </w:r>
      <w:r w:rsidRPr="00AD4642">
        <w:rPr>
          <w:rFonts w:ascii="Times" w:hAnsi="Times" w:cs="Times"/>
          <w:color w:val="000000"/>
          <w:sz w:val="28"/>
          <w:szCs w:val="28"/>
        </w:rPr>
        <w:t xml:space="preserve"> млн.</w:t>
      </w: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Pr="00AD4642">
        <w:rPr>
          <w:rFonts w:ascii="Times" w:hAnsi="Times" w:cs="Times"/>
          <w:color w:val="000000"/>
          <w:sz w:val="28"/>
          <w:szCs w:val="28"/>
        </w:rPr>
        <w:t>грн.</w:t>
      </w:r>
    </w:p>
    <w:p w:rsidR="00D913B7" w:rsidRPr="00AD4642" w:rsidRDefault="00D913B7" w:rsidP="00D913B7">
      <w:pPr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</w:p>
    <w:p w:rsidR="00227C31" w:rsidRPr="00CF142E" w:rsidRDefault="000140AE" w:rsidP="00D913B7">
      <w:pPr>
        <w:pStyle w:val="af3"/>
        <w:tabs>
          <w:tab w:val="clear" w:pos="5387"/>
        </w:tabs>
        <w:spacing w:after="0"/>
        <w:ind w:firstLine="851"/>
        <w:rPr>
          <w:sz w:val="28"/>
          <w:szCs w:val="28"/>
          <w:lang w:val="uk-UA"/>
        </w:rPr>
      </w:pPr>
      <w:r w:rsidRPr="00CF142E">
        <w:rPr>
          <w:b/>
          <w:sz w:val="28"/>
          <w:szCs w:val="28"/>
        </w:rPr>
        <w:t>Видатки</w:t>
      </w:r>
      <w:r w:rsidRPr="00CF142E">
        <w:rPr>
          <w:sz w:val="28"/>
          <w:szCs w:val="28"/>
        </w:rPr>
        <w:t xml:space="preserve"> міського бюджету м.</w:t>
      </w:r>
      <w:r w:rsidR="00741D5F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>Львова на 201</w:t>
      </w:r>
      <w:r w:rsidR="009732E7" w:rsidRPr="00CF142E">
        <w:rPr>
          <w:sz w:val="28"/>
          <w:szCs w:val="28"/>
          <w:lang w:val="uk-UA"/>
        </w:rPr>
        <w:t>6</w:t>
      </w:r>
      <w:r w:rsidRPr="00CF142E">
        <w:rPr>
          <w:sz w:val="28"/>
          <w:szCs w:val="28"/>
        </w:rPr>
        <w:t xml:space="preserve"> рік заплановані </w:t>
      </w:r>
      <w:r w:rsidR="000A5FC3" w:rsidRPr="00CF142E">
        <w:rPr>
          <w:sz w:val="28"/>
          <w:szCs w:val="28"/>
        </w:rPr>
        <w:t>із</w:t>
      </w:r>
      <w:r w:rsidR="001834C4" w:rsidRPr="00CF142E">
        <w:rPr>
          <w:sz w:val="28"/>
          <w:szCs w:val="28"/>
        </w:rPr>
        <w:t xml:space="preserve"> змінами</w:t>
      </w:r>
      <w:r w:rsidRPr="00CF142E">
        <w:rPr>
          <w:sz w:val="28"/>
          <w:szCs w:val="28"/>
        </w:rPr>
        <w:t xml:space="preserve"> </w:t>
      </w:r>
      <w:r w:rsidR="0098537D" w:rsidRPr="00CF142E">
        <w:rPr>
          <w:sz w:val="28"/>
          <w:szCs w:val="28"/>
        </w:rPr>
        <w:t>в сумі</w:t>
      </w:r>
      <w:r w:rsidR="00FC7DF9" w:rsidRPr="00CF142E">
        <w:rPr>
          <w:sz w:val="28"/>
          <w:szCs w:val="28"/>
        </w:rPr>
        <w:t xml:space="preserve"> </w:t>
      </w:r>
      <w:r w:rsidR="00C20B5F" w:rsidRPr="00CF142E">
        <w:rPr>
          <w:sz w:val="28"/>
          <w:szCs w:val="28"/>
          <w:lang w:val="uk-UA"/>
        </w:rPr>
        <w:t>6012,1</w:t>
      </w:r>
      <w:r w:rsidRPr="00CF142E">
        <w:rPr>
          <w:sz w:val="28"/>
          <w:szCs w:val="28"/>
        </w:rPr>
        <w:t xml:space="preserve"> млн.</w:t>
      </w:r>
      <w:r w:rsidR="00741D5F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>грн., в тому чис</w:t>
      </w:r>
      <w:r w:rsidR="00FC7DF9" w:rsidRPr="00CF142E">
        <w:rPr>
          <w:sz w:val="28"/>
          <w:szCs w:val="28"/>
        </w:rPr>
        <w:t xml:space="preserve">лі видатки загального фонду – </w:t>
      </w:r>
      <w:r w:rsidR="00CF142E" w:rsidRPr="00CF142E">
        <w:rPr>
          <w:sz w:val="28"/>
          <w:szCs w:val="28"/>
          <w:lang w:val="uk-UA"/>
        </w:rPr>
        <w:t>4206,1</w:t>
      </w:r>
      <w:r w:rsidRPr="00CF142E">
        <w:rPr>
          <w:sz w:val="28"/>
          <w:szCs w:val="28"/>
        </w:rPr>
        <w:t xml:space="preserve"> млн.</w:t>
      </w:r>
      <w:r w:rsidR="00741D5F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 xml:space="preserve">грн., спеціального фонду – </w:t>
      </w:r>
      <w:r w:rsidR="00CF142E" w:rsidRPr="00CF142E">
        <w:rPr>
          <w:sz w:val="28"/>
          <w:szCs w:val="28"/>
          <w:lang w:val="uk-UA"/>
        </w:rPr>
        <w:t>1806,0</w:t>
      </w:r>
      <w:r w:rsidRPr="00CF142E">
        <w:rPr>
          <w:sz w:val="28"/>
          <w:szCs w:val="28"/>
        </w:rPr>
        <w:t xml:space="preserve"> млн.</w:t>
      </w:r>
      <w:r w:rsidR="00741D5F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>грн.</w:t>
      </w:r>
      <w:r w:rsidR="00227C31" w:rsidRPr="00CF142E">
        <w:rPr>
          <w:sz w:val="28"/>
          <w:szCs w:val="28"/>
          <w:lang w:val="uk-UA"/>
        </w:rPr>
        <w:t xml:space="preserve"> В обсязі видатків загального фонду враховано реверсну дотацію в сумі </w:t>
      </w:r>
      <w:r w:rsidR="009732E7" w:rsidRPr="00CF142E">
        <w:rPr>
          <w:sz w:val="28"/>
          <w:szCs w:val="28"/>
          <w:lang w:val="uk-UA"/>
        </w:rPr>
        <w:t>177,4</w:t>
      </w:r>
      <w:r w:rsidR="00227C31" w:rsidRPr="00CF142E">
        <w:rPr>
          <w:sz w:val="28"/>
          <w:szCs w:val="28"/>
          <w:lang w:val="uk-UA"/>
        </w:rPr>
        <w:t xml:space="preserve"> млн. грн., видатки за рахунок освітньої субвенції – </w:t>
      </w:r>
      <w:r w:rsidR="009F1B43" w:rsidRPr="00CF142E">
        <w:rPr>
          <w:sz w:val="28"/>
          <w:szCs w:val="28"/>
          <w:lang w:val="uk-UA"/>
        </w:rPr>
        <w:t>556,3</w:t>
      </w:r>
      <w:r w:rsidR="00227C31" w:rsidRPr="00CF142E">
        <w:rPr>
          <w:sz w:val="28"/>
          <w:szCs w:val="28"/>
          <w:lang w:val="uk-UA"/>
        </w:rPr>
        <w:t xml:space="preserve"> млн. грн.</w:t>
      </w:r>
      <w:r w:rsidR="009F1B43" w:rsidRPr="00CF142E">
        <w:rPr>
          <w:sz w:val="28"/>
          <w:szCs w:val="28"/>
          <w:lang w:val="uk-UA"/>
        </w:rPr>
        <w:t xml:space="preserve"> (в тому числі за рахунок залишку на 01.01.2016 – 3,8 млн.</w:t>
      </w:r>
      <w:r w:rsidR="002F5135" w:rsidRPr="00CF142E">
        <w:rPr>
          <w:sz w:val="28"/>
          <w:szCs w:val="28"/>
          <w:lang w:val="uk-UA"/>
        </w:rPr>
        <w:t xml:space="preserve"> </w:t>
      </w:r>
      <w:r w:rsidR="009F1B43" w:rsidRPr="00CF142E">
        <w:rPr>
          <w:sz w:val="28"/>
          <w:szCs w:val="28"/>
          <w:lang w:val="uk-UA"/>
        </w:rPr>
        <w:t>грн.)</w:t>
      </w:r>
      <w:r w:rsidR="00227C31" w:rsidRPr="00CF142E">
        <w:rPr>
          <w:sz w:val="28"/>
          <w:szCs w:val="28"/>
          <w:lang w:val="uk-UA"/>
        </w:rPr>
        <w:t xml:space="preserve">, </w:t>
      </w:r>
      <w:r w:rsidR="002F5135" w:rsidRPr="00CF142E">
        <w:rPr>
          <w:sz w:val="28"/>
          <w:szCs w:val="28"/>
          <w:lang w:val="uk-UA"/>
        </w:rPr>
        <w:t xml:space="preserve"> </w:t>
      </w:r>
      <w:r w:rsidR="00227C31" w:rsidRPr="00CF142E">
        <w:rPr>
          <w:sz w:val="28"/>
          <w:szCs w:val="28"/>
          <w:lang w:val="uk-UA"/>
        </w:rPr>
        <w:t xml:space="preserve">медичної субвенції – </w:t>
      </w:r>
      <w:r w:rsidR="009732E7" w:rsidRPr="00CF142E">
        <w:rPr>
          <w:sz w:val="28"/>
          <w:szCs w:val="28"/>
          <w:lang w:val="uk-UA"/>
        </w:rPr>
        <w:t>494,5</w:t>
      </w:r>
      <w:r w:rsidR="00227C31" w:rsidRPr="00CF142E">
        <w:rPr>
          <w:sz w:val="28"/>
          <w:szCs w:val="28"/>
          <w:lang w:val="uk-UA"/>
        </w:rPr>
        <w:t xml:space="preserve"> млн. грн.</w:t>
      </w:r>
      <w:r w:rsidR="009F1B43" w:rsidRPr="00CF142E">
        <w:rPr>
          <w:sz w:val="28"/>
          <w:szCs w:val="28"/>
          <w:lang w:val="uk-UA"/>
        </w:rPr>
        <w:t xml:space="preserve"> (в тому числі за рахунок залишку на 01.01.2016 – 2,8 млн.</w:t>
      </w:r>
      <w:r w:rsidR="002F5135" w:rsidRPr="00CF142E">
        <w:rPr>
          <w:sz w:val="28"/>
          <w:szCs w:val="28"/>
          <w:lang w:val="uk-UA"/>
        </w:rPr>
        <w:t xml:space="preserve"> </w:t>
      </w:r>
      <w:r w:rsidR="009F1B43" w:rsidRPr="00CF142E">
        <w:rPr>
          <w:sz w:val="28"/>
          <w:szCs w:val="28"/>
          <w:lang w:val="uk-UA"/>
        </w:rPr>
        <w:t>грн.)</w:t>
      </w:r>
      <w:r w:rsidR="000627B2" w:rsidRPr="00CF142E">
        <w:rPr>
          <w:sz w:val="28"/>
          <w:szCs w:val="28"/>
          <w:lang w:val="uk-UA"/>
        </w:rPr>
        <w:t>,</w:t>
      </w:r>
      <w:r w:rsidR="00227C31" w:rsidRPr="00CF142E">
        <w:rPr>
          <w:sz w:val="28"/>
          <w:szCs w:val="28"/>
          <w:lang w:val="uk-UA"/>
        </w:rPr>
        <w:t xml:space="preserve"> субвенцій на програми соціального захисту – </w:t>
      </w:r>
      <w:r w:rsidR="00CF142E" w:rsidRPr="00CF142E">
        <w:rPr>
          <w:sz w:val="28"/>
          <w:szCs w:val="28"/>
          <w:lang w:val="uk-UA"/>
        </w:rPr>
        <w:t>1325,9</w:t>
      </w:r>
      <w:r w:rsidR="00227C31" w:rsidRPr="00CF142E">
        <w:rPr>
          <w:sz w:val="28"/>
          <w:szCs w:val="28"/>
          <w:lang w:val="uk-UA"/>
        </w:rPr>
        <w:t xml:space="preserve"> млн. грн.</w:t>
      </w:r>
      <w:r w:rsidR="009F1B43" w:rsidRPr="00CF142E">
        <w:rPr>
          <w:sz w:val="28"/>
          <w:szCs w:val="28"/>
          <w:lang w:val="uk-UA"/>
        </w:rPr>
        <w:t>, а також молодіжне кредитування – 5,5 млн.</w:t>
      </w:r>
      <w:r w:rsidR="002F5135" w:rsidRPr="00CF142E">
        <w:rPr>
          <w:sz w:val="28"/>
          <w:szCs w:val="28"/>
          <w:lang w:val="uk-UA"/>
        </w:rPr>
        <w:t xml:space="preserve"> </w:t>
      </w:r>
      <w:r w:rsidR="009F1B43" w:rsidRPr="00CF142E">
        <w:rPr>
          <w:sz w:val="28"/>
          <w:szCs w:val="28"/>
          <w:lang w:val="uk-UA"/>
        </w:rPr>
        <w:t>грн.</w:t>
      </w:r>
      <w:r w:rsidR="00227C31" w:rsidRPr="00CF142E">
        <w:rPr>
          <w:sz w:val="28"/>
          <w:szCs w:val="28"/>
          <w:lang w:val="uk-UA"/>
        </w:rPr>
        <w:t xml:space="preserve"> </w:t>
      </w:r>
    </w:p>
    <w:p w:rsidR="00CF142E" w:rsidRPr="00CF142E" w:rsidRDefault="00CF142E" w:rsidP="00D913B7">
      <w:pPr>
        <w:pStyle w:val="af3"/>
        <w:tabs>
          <w:tab w:val="clear" w:pos="5387"/>
        </w:tabs>
        <w:spacing w:after="0"/>
        <w:ind w:firstLine="851"/>
        <w:rPr>
          <w:sz w:val="28"/>
          <w:szCs w:val="28"/>
          <w:lang w:val="uk-UA"/>
        </w:rPr>
      </w:pPr>
    </w:p>
    <w:p w:rsidR="000140AE" w:rsidRPr="00CF142E" w:rsidRDefault="000140AE" w:rsidP="00064AAF">
      <w:pPr>
        <w:ind w:right="-3" w:firstLine="709"/>
        <w:jc w:val="both"/>
        <w:rPr>
          <w:sz w:val="28"/>
          <w:szCs w:val="28"/>
        </w:rPr>
      </w:pPr>
      <w:r w:rsidRPr="00CF142E">
        <w:rPr>
          <w:bCs/>
          <w:sz w:val="28"/>
          <w:szCs w:val="28"/>
        </w:rPr>
        <w:t>Видатки</w:t>
      </w:r>
      <w:r w:rsidRPr="00CF142E">
        <w:rPr>
          <w:sz w:val="28"/>
          <w:szCs w:val="28"/>
        </w:rPr>
        <w:t xml:space="preserve">  </w:t>
      </w:r>
      <w:r w:rsidRPr="00CF142E">
        <w:rPr>
          <w:b/>
          <w:sz w:val="28"/>
          <w:szCs w:val="28"/>
        </w:rPr>
        <w:t>загального  фонду</w:t>
      </w:r>
      <w:r w:rsidRPr="00CF142E">
        <w:rPr>
          <w:sz w:val="28"/>
          <w:szCs w:val="28"/>
        </w:rPr>
        <w:t xml:space="preserve">  міського  бюджету  м.</w:t>
      </w:r>
      <w:r w:rsidR="00995A45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 xml:space="preserve">Львова  за  </w:t>
      </w:r>
      <w:r w:rsidR="00CF142E" w:rsidRPr="00CF142E">
        <w:rPr>
          <w:sz w:val="28"/>
          <w:szCs w:val="28"/>
        </w:rPr>
        <w:t>1-ше півріччя</w:t>
      </w:r>
      <w:r w:rsidRPr="00CF142E">
        <w:rPr>
          <w:sz w:val="28"/>
          <w:szCs w:val="28"/>
        </w:rPr>
        <w:t xml:space="preserve"> 201</w:t>
      </w:r>
      <w:r w:rsidR="009F1B43" w:rsidRPr="00CF142E">
        <w:rPr>
          <w:sz w:val="28"/>
          <w:szCs w:val="28"/>
        </w:rPr>
        <w:t>6</w:t>
      </w:r>
      <w:r w:rsidRPr="00CF142E">
        <w:rPr>
          <w:sz w:val="28"/>
          <w:szCs w:val="28"/>
        </w:rPr>
        <w:t xml:space="preserve"> року </w:t>
      </w:r>
      <w:r w:rsidR="007270B0" w:rsidRPr="00CF142E">
        <w:rPr>
          <w:sz w:val="28"/>
          <w:szCs w:val="28"/>
        </w:rPr>
        <w:t>про</w:t>
      </w:r>
      <w:r w:rsidR="00ED4779" w:rsidRPr="00CF142E">
        <w:rPr>
          <w:sz w:val="28"/>
          <w:szCs w:val="28"/>
        </w:rPr>
        <w:t>ведені</w:t>
      </w:r>
      <w:r w:rsidRPr="00CF142E">
        <w:rPr>
          <w:sz w:val="28"/>
          <w:szCs w:val="28"/>
        </w:rPr>
        <w:t xml:space="preserve"> в сумі </w:t>
      </w:r>
      <w:r w:rsidR="00CF142E" w:rsidRPr="00CF142E">
        <w:rPr>
          <w:sz w:val="28"/>
          <w:szCs w:val="28"/>
        </w:rPr>
        <w:t>2078,4</w:t>
      </w:r>
      <w:r w:rsidRPr="00CF142E">
        <w:rPr>
          <w:sz w:val="28"/>
          <w:szCs w:val="28"/>
        </w:rPr>
        <w:t xml:space="preserve"> млн.</w:t>
      </w:r>
      <w:r w:rsidR="00995A45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 xml:space="preserve">грн., що становить </w:t>
      </w:r>
      <w:r w:rsidR="00CF142E" w:rsidRPr="00CF142E">
        <w:rPr>
          <w:sz w:val="28"/>
          <w:szCs w:val="28"/>
        </w:rPr>
        <w:t>91,5</w:t>
      </w:r>
      <w:r w:rsidRPr="00CF142E">
        <w:rPr>
          <w:sz w:val="28"/>
          <w:szCs w:val="28"/>
        </w:rPr>
        <w:t xml:space="preserve"> відсотк</w:t>
      </w:r>
      <w:r w:rsidR="00CF142E" w:rsidRPr="00CF142E">
        <w:rPr>
          <w:sz w:val="28"/>
          <w:szCs w:val="28"/>
        </w:rPr>
        <w:t>а</w:t>
      </w:r>
      <w:r w:rsidRPr="00CF142E">
        <w:rPr>
          <w:sz w:val="28"/>
          <w:szCs w:val="28"/>
        </w:rPr>
        <w:t xml:space="preserve"> до плану з урахуванням змін на цей період (</w:t>
      </w:r>
      <w:r w:rsidR="00CF142E" w:rsidRPr="00CF142E">
        <w:rPr>
          <w:sz w:val="28"/>
          <w:szCs w:val="28"/>
        </w:rPr>
        <w:t>2271,5</w:t>
      </w:r>
      <w:r w:rsidRPr="00CF142E">
        <w:rPr>
          <w:sz w:val="28"/>
          <w:szCs w:val="28"/>
        </w:rPr>
        <w:t xml:space="preserve"> млн.</w:t>
      </w:r>
      <w:r w:rsidR="00995A45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>грн.</w:t>
      </w:r>
      <w:r w:rsidR="007270B0" w:rsidRPr="00CF142E">
        <w:rPr>
          <w:sz w:val="28"/>
          <w:szCs w:val="28"/>
        </w:rPr>
        <w:t>), в тому числі за</w:t>
      </w:r>
      <w:r w:rsidRPr="00CF142E">
        <w:rPr>
          <w:sz w:val="28"/>
          <w:szCs w:val="28"/>
        </w:rPr>
        <w:t xml:space="preserve"> рахунок субвенцій з державного </w:t>
      </w:r>
      <w:r w:rsidR="00222CC5" w:rsidRPr="00CF142E">
        <w:rPr>
          <w:sz w:val="28"/>
          <w:szCs w:val="28"/>
        </w:rPr>
        <w:t>бюджету</w:t>
      </w:r>
      <w:r w:rsidRPr="00CF142E">
        <w:rPr>
          <w:sz w:val="28"/>
          <w:szCs w:val="28"/>
        </w:rPr>
        <w:t xml:space="preserve"> </w:t>
      </w:r>
      <w:r w:rsidR="007270B0" w:rsidRPr="00CF142E">
        <w:rPr>
          <w:sz w:val="28"/>
          <w:szCs w:val="28"/>
        </w:rPr>
        <w:t>про</w:t>
      </w:r>
      <w:r w:rsidR="00035530" w:rsidRPr="00CF142E">
        <w:rPr>
          <w:sz w:val="28"/>
          <w:szCs w:val="28"/>
        </w:rPr>
        <w:t>ведено</w:t>
      </w:r>
      <w:r w:rsidRPr="00CF142E">
        <w:rPr>
          <w:sz w:val="28"/>
          <w:szCs w:val="28"/>
        </w:rPr>
        <w:t xml:space="preserve"> </w:t>
      </w:r>
      <w:r w:rsidR="00CF142E" w:rsidRPr="00CF142E">
        <w:rPr>
          <w:sz w:val="28"/>
          <w:szCs w:val="28"/>
        </w:rPr>
        <w:t>1285,2</w:t>
      </w:r>
      <w:r w:rsidRPr="00CF142E">
        <w:rPr>
          <w:sz w:val="28"/>
          <w:szCs w:val="28"/>
        </w:rPr>
        <w:t xml:space="preserve"> млн.</w:t>
      </w:r>
      <w:r w:rsidR="00995A45" w:rsidRPr="00CF142E">
        <w:rPr>
          <w:sz w:val="28"/>
          <w:szCs w:val="28"/>
        </w:rPr>
        <w:t xml:space="preserve"> грн.</w:t>
      </w:r>
      <w:r w:rsidRPr="00CF142E">
        <w:rPr>
          <w:sz w:val="28"/>
          <w:szCs w:val="28"/>
        </w:rPr>
        <w:t xml:space="preserve">, що складає </w:t>
      </w:r>
      <w:r w:rsidR="00CF142E" w:rsidRPr="00CF142E">
        <w:rPr>
          <w:sz w:val="28"/>
          <w:szCs w:val="28"/>
        </w:rPr>
        <w:t>96,8</w:t>
      </w:r>
      <w:r w:rsidRPr="00CF142E">
        <w:rPr>
          <w:sz w:val="28"/>
          <w:szCs w:val="28"/>
        </w:rPr>
        <w:t xml:space="preserve"> відсотк</w:t>
      </w:r>
      <w:r w:rsidR="00222CC5" w:rsidRPr="00CF142E">
        <w:rPr>
          <w:sz w:val="28"/>
          <w:szCs w:val="28"/>
        </w:rPr>
        <w:t>а</w:t>
      </w:r>
      <w:r w:rsidRPr="00CF142E">
        <w:rPr>
          <w:sz w:val="28"/>
          <w:szCs w:val="28"/>
        </w:rPr>
        <w:t xml:space="preserve"> до плану з урахуванням змін на відповідний період (</w:t>
      </w:r>
      <w:r w:rsidR="00CF142E" w:rsidRPr="00CF142E">
        <w:rPr>
          <w:sz w:val="28"/>
          <w:szCs w:val="28"/>
        </w:rPr>
        <w:t>1327,4</w:t>
      </w:r>
      <w:r w:rsidRPr="00CF142E">
        <w:rPr>
          <w:sz w:val="28"/>
          <w:szCs w:val="28"/>
        </w:rPr>
        <w:t xml:space="preserve"> млн.</w:t>
      </w:r>
      <w:r w:rsidR="00995A45" w:rsidRPr="00CF142E">
        <w:rPr>
          <w:sz w:val="28"/>
          <w:szCs w:val="28"/>
        </w:rPr>
        <w:t xml:space="preserve"> </w:t>
      </w:r>
      <w:r w:rsidRPr="00CF142E">
        <w:rPr>
          <w:sz w:val="28"/>
          <w:szCs w:val="28"/>
        </w:rPr>
        <w:t>грн.).</w:t>
      </w:r>
    </w:p>
    <w:p w:rsidR="002C62C3" w:rsidRPr="00CF142E" w:rsidRDefault="002C62C3" w:rsidP="00064AAF">
      <w:pPr>
        <w:ind w:right="-3" w:firstLine="709"/>
        <w:jc w:val="both"/>
        <w:rPr>
          <w:sz w:val="28"/>
          <w:szCs w:val="28"/>
        </w:rPr>
      </w:pPr>
    </w:p>
    <w:p w:rsidR="00813971" w:rsidRPr="0034654F" w:rsidRDefault="00813971" w:rsidP="00813971">
      <w:pPr>
        <w:ind w:left="142" w:right="-223" w:firstLine="709"/>
        <w:jc w:val="both"/>
        <w:rPr>
          <w:sz w:val="28"/>
          <w:szCs w:val="28"/>
        </w:rPr>
      </w:pPr>
      <w:r w:rsidRPr="0034654F">
        <w:rPr>
          <w:sz w:val="28"/>
          <w:szCs w:val="28"/>
        </w:rPr>
        <w:t>У міському бюджеті м. Львова на 201</w:t>
      </w:r>
      <w:r w:rsidRPr="0034654F">
        <w:rPr>
          <w:sz w:val="28"/>
          <w:szCs w:val="28"/>
          <w:lang w:val="ru-RU"/>
        </w:rPr>
        <w:t xml:space="preserve">6 </w:t>
      </w:r>
      <w:r w:rsidRPr="0034654F">
        <w:rPr>
          <w:sz w:val="28"/>
          <w:szCs w:val="28"/>
        </w:rPr>
        <w:t xml:space="preserve">рік на утримання установ </w:t>
      </w:r>
      <w:r w:rsidRPr="0034654F">
        <w:rPr>
          <w:b/>
          <w:bCs/>
          <w:sz w:val="28"/>
          <w:szCs w:val="28"/>
        </w:rPr>
        <w:t>соціально-культурної сфери</w:t>
      </w:r>
      <w:r w:rsidRPr="0034654F">
        <w:rPr>
          <w:sz w:val="28"/>
          <w:szCs w:val="28"/>
        </w:rPr>
        <w:t xml:space="preserve"> заплановані видатки в сумі </w:t>
      </w:r>
      <w:r w:rsidRPr="0034654F">
        <w:rPr>
          <w:sz w:val="28"/>
          <w:szCs w:val="28"/>
          <w:lang w:val="ru-RU"/>
        </w:rPr>
        <w:t xml:space="preserve">1925,2 </w:t>
      </w:r>
      <w:r w:rsidRPr="0034654F">
        <w:rPr>
          <w:sz w:val="28"/>
          <w:szCs w:val="28"/>
        </w:rPr>
        <w:t xml:space="preserve">млн. грн., використано </w:t>
      </w:r>
      <w:r w:rsidRPr="0034654F">
        <w:rPr>
          <w:sz w:val="28"/>
          <w:szCs w:val="28"/>
          <w:lang w:val="ru-RU"/>
        </w:rPr>
        <w:t>965,5</w:t>
      </w:r>
      <w:r w:rsidRPr="0034654F">
        <w:rPr>
          <w:sz w:val="28"/>
          <w:szCs w:val="28"/>
        </w:rPr>
        <w:t xml:space="preserve"> млн. грн. або </w:t>
      </w:r>
      <w:r w:rsidRPr="0034654F">
        <w:rPr>
          <w:sz w:val="28"/>
          <w:szCs w:val="28"/>
          <w:lang w:val="ru-RU"/>
        </w:rPr>
        <w:t>50</w:t>
      </w:r>
      <w:r w:rsidRPr="0034654F">
        <w:rPr>
          <w:sz w:val="28"/>
          <w:szCs w:val="28"/>
        </w:rPr>
        <w:t>,</w:t>
      </w:r>
      <w:r w:rsidRPr="0034654F">
        <w:rPr>
          <w:sz w:val="28"/>
          <w:szCs w:val="28"/>
          <w:lang w:val="ru-RU"/>
        </w:rPr>
        <w:t>2</w:t>
      </w:r>
      <w:r w:rsidRPr="0034654F">
        <w:rPr>
          <w:sz w:val="28"/>
          <w:szCs w:val="28"/>
        </w:rPr>
        <w:t xml:space="preserve"> відсотка до річного плану. Видатки на заробітну плату з нарахуваннями працівникам установ соціально-культурної сфери проведені в сумі 687,8 млн. грн., на комунальні послуги  та енергоносії – 125,7 млн. грн., що складає </w:t>
      </w:r>
      <w:r w:rsidRPr="0034654F">
        <w:rPr>
          <w:sz w:val="28"/>
          <w:szCs w:val="28"/>
        </w:rPr>
        <w:lastRenderedPageBreak/>
        <w:t>відповідно 71,3 та 13,1 відсотка у загальній сумі видатків на 1-ше півріччя на утримання установ соцкультсфери.</w:t>
      </w:r>
    </w:p>
    <w:p w:rsidR="00813971" w:rsidRPr="001C76FF" w:rsidRDefault="00813971" w:rsidP="00813971">
      <w:pPr>
        <w:ind w:left="142" w:right="-223" w:firstLine="709"/>
        <w:jc w:val="both"/>
        <w:rPr>
          <w:color w:val="FF0000"/>
          <w:sz w:val="28"/>
          <w:szCs w:val="28"/>
        </w:rPr>
      </w:pPr>
    </w:p>
    <w:p w:rsidR="00813971" w:rsidRPr="005F656B" w:rsidRDefault="00813971" w:rsidP="00813971">
      <w:pPr>
        <w:ind w:left="142" w:right="-223" w:firstLine="709"/>
        <w:jc w:val="both"/>
        <w:rPr>
          <w:sz w:val="28"/>
          <w:szCs w:val="28"/>
        </w:rPr>
      </w:pPr>
      <w:r w:rsidRPr="005F656B">
        <w:rPr>
          <w:sz w:val="28"/>
          <w:szCs w:val="28"/>
        </w:rPr>
        <w:t xml:space="preserve"> На утримання установ </w:t>
      </w:r>
      <w:r w:rsidRPr="00C04F8C">
        <w:rPr>
          <w:b/>
          <w:bCs/>
          <w:sz w:val="28"/>
          <w:szCs w:val="28"/>
        </w:rPr>
        <w:t>освіти</w:t>
      </w:r>
      <w:r w:rsidRPr="005F656B">
        <w:rPr>
          <w:sz w:val="28"/>
          <w:szCs w:val="28"/>
        </w:rPr>
        <w:t xml:space="preserve"> в бюджеті м. Львова на 2016 рік заплановані видатки в сумі 1226,7 млн. грн., у тому числі за рахунок освітньої субвенції з державного бюджету 556,3 млн. грн., за рахунок субвенції на утримання дітей-сиріт – 3,1 млн. грн. Використано за звітний період 645,3 млн. грн. або 54,6 відсотка до плану на рік.</w:t>
      </w:r>
    </w:p>
    <w:p w:rsidR="00813971" w:rsidRPr="002B5AD3" w:rsidRDefault="00813971" w:rsidP="00813971">
      <w:pPr>
        <w:ind w:left="142" w:right="-223" w:firstLine="709"/>
        <w:jc w:val="both"/>
        <w:rPr>
          <w:sz w:val="28"/>
          <w:szCs w:val="28"/>
        </w:rPr>
      </w:pPr>
      <w:r w:rsidRPr="002B5AD3">
        <w:rPr>
          <w:sz w:val="28"/>
          <w:szCs w:val="28"/>
        </w:rPr>
        <w:t xml:space="preserve"> Видатки на заробітну плату з нарахуваннями проведені в сумі 459,2 млн. грн. або 54,1 відсотка до плану на рік. На комунальні послуги та енергоносії використано</w:t>
      </w:r>
      <w:r w:rsidR="001F200E">
        <w:rPr>
          <w:sz w:val="28"/>
          <w:szCs w:val="28"/>
        </w:rPr>
        <w:t xml:space="preserve">  98,1 млн. грн. ( 57,5 відсотка</w:t>
      </w:r>
      <w:r w:rsidRPr="002B5AD3">
        <w:rPr>
          <w:sz w:val="28"/>
          <w:szCs w:val="28"/>
        </w:rPr>
        <w:t xml:space="preserve"> до плану на рік ). </w:t>
      </w:r>
    </w:p>
    <w:p w:rsidR="00813971" w:rsidRPr="002B5AD3" w:rsidRDefault="00813971" w:rsidP="00813971">
      <w:pPr>
        <w:ind w:left="142" w:right="-223" w:firstLine="709"/>
        <w:jc w:val="both"/>
        <w:rPr>
          <w:sz w:val="28"/>
          <w:szCs w:val="28"/>
          <w:lang w:val="ru-RU"/>
        </w:rPr>
      </w:pPr>
      <w:r w:rsidRPr="002B5AD3">
        <w:rPr>
          <w:sz w:val="28"/>
          <w:szCs w:val="28"/>
        </w:rPr>
        <w:t xml:space="preserve">Протягом 1-го півріччя здійснювалось харчування </w:t>
      </w:r>
      <w:r w:rsidRPr="002B5AD3">
        <w:rPr>
          <w:sz w:val="28"/>
          <w:szCs w:val="28"/>
          <w:lang w:val="ru-RU"/>
        </w:rPr>
        <w:t>48445</w:t>
      </w:r>
      <w:r w:rsidRPr="002B5AD3">
        <w:rPr>
          <w:sz w:val="28"/>
          <w:szCs w:val="28"/>
        </w:rPr>
        <w:t xml:space="preserve"> дітей різних категорій на загальну суму 49,5 млн. грн., в тому числі</w:t>
      </w:r>
      <w:r w:rsidRPr="002B5AD3">
        <w:rPr>
          <w:sz w:val="28"/>
          <w:szCs w:val="28"/>
          <w:lang w:val="ru-RU"/>
        </w:rPr>
        <w:t>:</w:t>
      </w:r>
    </w:p>
    <w:p w:rsidR="00813971" w:rsidRPr="002B5AD3" w:rsidRDefault="00813971" w:rsidP="00813971">
      <w:pPr>
        <w:numPr>
          <w:ilvl w:val="0"/>
          <w:numId w:val="4"/>
        </w:numPr>
        <w:ind w:right="-223"/>
        <w:jc w:val="both"/>
        <w:rPr>
          <w:sz w:val="28"/>
          <w:szCs w:val="28"/>
          <w:lang w:val="ru-RU"/>
        </w:rPr>
      </w:pPr>
      <w:r w:rsidRPr="002B5AD3">
        <w:rPr>
          <w:sz w:val="28"/>
          <w:szCs w:val="28"/>
        </w:rPr>
        <w:t>у дитячих дошкільних закладах – 21,5 млн. грн.</w:t>
      </w:r>
      <w:r w:rsidRPr="002B5AD3">
        <w:rPr>
          <w:sz w:val="28"/>
          <w:szCs w:val="28"/>
          <w:lang w:val="ru-RU"/>
        </w:rPr>
        <w:t>;</w:t>
      </w:r>
    </w:p>
    <w:p w:rsidR="00813971" w:rsidRPr="002B5AD3" w:rsidRDefault="00813971" w:rsidP="00813971">
      <w:pPr>
        <w:numPr>
          <w:ilvl w:val="0"/>
          <w:numId w:val="4"/>
        </w:numPr>
        <w:ind w:right="-223"/>
        <w:jc w:val="both"/>
        <w:rPr>
          <w:sz w:val="28"/>
          <w:szCs w:val="28"/>
        </w:rPr>
      </w:pPr>
      <w:r w:rsidRPr="002B5AD3">
        <w:rPr>
          <w:sz w:val="28"/>
          <w:szCs w:val="28"/>
          <w:lang w:val="ru-RU"/>
        </w:rPr>
        <w:t>дитячому будинку № 1 – 0,3 млн. грн.</w:t>
      </w:r>
      <w:r w:rsidRPr="002B5AD3">
        <w:rPr>
          <w:sz w:val="28"/>
          <w:szCs w:val="28"/>
          <w:lang w:val="en-US"/>
        </w:rPr>
        <w:t>;</w:t>
      </w:r>
    </w:p>
    <w:p w:rsidR="00813971" w:rsidRPr="002B5AD3" w:rsidRDefault="00813971" w:rsidP="00813971">
      <w:pPr>
        <w:numPr>
          <w:ilvl w:val="0"/>
          <w:numId w:val="4"/>
        </w:numPr>
        <w:ind w:right="-223"/>
        <w:jc w:val="both"/>
        <w:rPr>
          <w:sz w:val="28"/>
          <w:szCs w:val="28"/>
        </w:rPr>
      </w:pPr>
      <w:r w:rsidRPr="002B5AD3">
        <w:rPr>
          <w:sz w:val="28"/>
          <w:szCs w:val="28"/>
        </w:rPr>
        <w:t>загальноосвітній школі-інтернат № 2 – 0,6 млн. грн.;</w:t>
      </w:r>
    </w:p>
    <w:p w:rsidR="00813971" w:rsidRPr="002B5AD3" w:rsidRDefault="00813971" w:rsidP="00813971">
      <w:pPr>
        <w:numPr>
          <w:ilvl w:val="0"/>
          <w:numId w:val="4"/>
        </w:numPr>
        <w:ind w:right="-223"/>
        <w:jc w:val="both"/>
        <w:rPr>
          <w:sz w:val="28"/>
          <w:szCs w:val="28"/>
        </w:rPr>
      </w:pPr>
      <w:r w:rsidRPr="002B5AD3">
        <w:rPr>
          <w:sz w:val="28"/>
          <w:szCs w:val="28"/>
        </w:rPr>
        <w:t>дітей-сиріт, дітей позбавлених батьківського піклування та з малозабезпечених сімей, учнів 1-4 класів в загальноосвітніх школах міста – 23,6 млн. грн.</w:t>
      </w:r>
    </w:p>
    <w:p w:rsidR="00813971" w:rsidRPr="002B5AD3" w:rsidRDefault="00813971" w:rsidP="00813971">
      <w:pPr>
        <w:numPr>
          <w:ilvl w:val="0"/>
          <w:numId w:val="4"/>
        </w:numPr>
        <w:ind w:right="-223"/>
        <w:jc w:val="both"/>
        <w:rPr>
          <w:sz w:val="28"/>
          <w:szCs w:val="28"/>
        </w:rPr>
      </w:pPr>
      <w:r w:rsidRPr="002B5AD3">
        <w:rPr>
          <w:sz w:val="28"/>
          <w:szCs w:val="28"/>
        </w:rPr>
        <w:t>дітей-сиріт, дітей позбавлених батьківського піклування та з малозабезпечених  сімей у професійно-технічних закладах – 3,5 млн.</w:t>
      </w:r>
      <w:r w:rsidR="001F200E">
        <w:rPr>
          <w:sz w:val="28"/>
          <w:szCs w:val="28"/>
        </w:rPr>
        <w:t xml:space="preserve"> </w:t>
      </w:r>
      <w:r w:rsidRPr="002B5AD3">
        <w:rPr>
          <w:sz w:val="28"/>
          <w:szCs w:val="28"/>
        </w:rPr>
        <w:t>грн.</w:t>
      </w:r>
    </w:p>
    <w:p w:rsidR="00813971" w:rsidRPr="001C76FF" w:rsidRDefault="00813971" w:rsidP="00813971">
      <w:pPr>
        <w:ind w:right="-3" w:firstLine="709"/>
        <w:jc w:val="both"/>
        <w:rPr>
          <w:color w:val="FF0000"/>
          <w:sz w:val="28"/>
          <w:szCs w:val="28"/>
        </w:rPr>
      </w:pPr>
    </w:p>
    <w:p w:rsidR="00813971" w:rsidRPr="00A503D0" w:rsidRDefault="00813971" w:rsidP="00813971">
      <w:pPr>
        <w:ind w:right="-3" w:firstLine="567"/>
        <w:jc w:val="both"/>
        <w:rPr>
          <w:sz w:val="28"/>
          <w:szCs w:val="28"/>
        </w:rPr>
      </w:pPr>
      <w:r w:rsidRPr="00A503D0">
        <w:rPr>
          <w:sz w:val="28"/>
          <w:szCs w:val="28"/>
        </w:rPr>
        <w:t xml:space="preserve">На </w:t>
      </w:r>
      <w:r w:rsidRPr="00C04F8C">
        <w:rPr>
          <w:b/>
          <w:bCs/>
          <w:sz w:val="28"/>
          <w:szCs w:val="28"/>
        </w:rPr>
        <w:t>охорону здоров’я</w:t>
      </w:r>
      <w:r w:rsidRPr="00A503D0">
        <w:rPr>
          <w:sz w:val="28"/>
          <w:szCs w:val="28"/>
        </w:rPr>
        <w:t xml:space="preserve"> видатки на 2016 рік затверджені в сумі 538,7 млн. грн., з них: медична субвенція з державного бюджету – 494,5 млн. грн., субвенція за пролікованих хворих з інших міст та районів області – 4,7 млн.</w:t>
      </w:r>
      <w:r w:rsidR="001F200E">
        <w:rPr>
          <w:sz w:val="28"/>
          <w:szCs w:val="28"/>
        </w:rPr>
        <w:t xml:space="preserve"> </w:t>
      </w:r>
      <w:r w:rsidRPr="00A503D0">
        <w:rPr>
          <w:sz w:val="28"/>
          <w:szCs w:val="28"/>
        </w:rPr>
        <w:t>грн., субвенція з обласного бюджету на виконання Комплексної програми надання медичної допомоги мешканцям Львівської області – 0,1 млн.</w:t>
      </w:r>
      <w:r w:rsidR="001F200E">
        <w:rPr>
          <w:sz w:val="28"/>
          <w:szCs w:val="28"/>
        </w:rPr>
        <w:t xml:space="preserve"> </w:t>
      </w:r>
      <w:r w:rsidRPr="00A503D0">
        <w:rPr>
          <w:sz w:val="28"/>
          <w:szCs w:val="28"/>
        </w:rPr>
        <w:t>грн. У 1-му півріччі використано 248,0 млн. грн., що становить 46,1 відсотка до плану на рік.</w:t>
      </w:r>
    </w:p>
    <w:p w:rsidR="00813971" w:rsidRPr="00A503D0" w:rsidRDefault="00813971" w:rsidP="00813971">
      <w:pPr>
        <w:ind w:right="-3" w:firstLine="567"/>
        <w:jc w:val="both"/>
        <w:rPr>
          <w:sz w:val="28"/>
          <w:szCs w:val="28"/>
        </w:rPr>
      </w:pPr>
      <w:r w:rsidRPr="00A503D0">
        <w:rPr>
          <w:sz w:val="28"/>
          <w:szCs w:val="28"/>
        </w:rPr>
        <w:t xml:space="preserve">На оплату праці з нарахуваннями використано 187,7 млн. грн., комунальні послуги та енергоносії – 24,3 млн. грн. Питома вага видатків на оплату праці з нарахуваннями та енергоносії  становить 85,5 відсотка у загальній сумі видатків за 1-ше півріччя. На медикаменти та перев’язувальні матеріали використано </w:t>
      </w:r>
      <w:r w:rsidRPr="00A503D0">
        <w:rPr>
          <w:sz w:val="28"/>
          <w:szCs w:val="28"/>
          <w:lang w:val="ru-RU"/>
        </w:rPr>
        <w:t>15,1</w:t>
      </w:r>
      <w:r w:rsidRPr="00A503D0">
        <w:rPr>
          <w:sz w:val="28"/>
          <w:szCs w:val="28"/>
        </w:rPr>
        <w:t xml:space="preserve"> млн. грн., на продукти харчування – 4,9 млн. грн.</w:t>
      </w:r>
    </w:p>
    <w:p w:rsidR="00813971" w:rsidRPr="00A503D0" w:rsidRDefault="00813971" w:rsidP="00813971">
      <w:pPr>
        <w:ind w:right="-3" w:firstLine="567"/>
        <w:jc w:val="both"/>
        <w:rPr>
          <w:sz w:val="28"/>
          <w:szCs w:val="28"/>
        </w:rPr>
      </w:pPr>
      <w:r w:rsidRPr="00A503D0">
        <w:rPr>
          <w:sz w:val="28"/>
          <w:szCs w:val="28"/>
        </w:rPr>
        <w:t xml:space="preserve">За інформацією управління охорони здоров’я за 1-ше півріччя поточного року медичними закладами проліковано </w:t>
      </w:r>
      <w:r w:rsidRPr="00A503D0">
        <w:rPr>
          <w:sz w:val="28"/>
          <w:szCs w:val="28"/>
          <w:lang w:val="ru-RU"/>
        </w:rPr>
        <w:t>3532</w:t>
      </w:r>
      <w:r w:rsidRPr="00A503D0">
        <w:rPr>
          <w:sz w:val="28"/>
          <w:szCs w:val="28"/>
        </w:rPr>
        <w:t xml:space="preserve"> хворих з інших районів та міст області на загальну суму </w:t>
      </w:r>
      <w:r w:rsidRPr="00A503D0">
        <w:rPr>
          <w:sz w:val="28"/>
          <w:szCs w:val="28"/>
          <w:lang w:val="ru-RU"/>
        </w:rPr>
        <w:t>10,7</w:t>
      </w:r>
      <w:r w:rsidRPr="00A503D0">
        <w:rPr>
          <w:sz w:val="28"/>
          <w:szCs w:val="28"/>
        </w:rPr>
        <w:t xml:space="preserve"> млн. грн. </w:t>
      </w:r>
    </w:p>
    <w:p w:rsidR="00E43BC5" w:rsidRPr="00D674E0" w:rsidRDefault="00E43BC5" w:rsidP="00E43BC5">
      <w:pPr>
        <w:ind w:firstLine="567"/>
        <w:rPr>
          <w:color w:val="FF0000"/>
        </w:rPr>
      </w:pPr>
    </w:p>
    <w:p w:rsidR="00813971" w:rsidRPr="0051092D" w:rsidRDefault="00813971" w:rsidP="00813971">
      <w:pPr>
        <w:ind w:right="-3" w:firstLine="709"/>
        <w:jc w:val="both"/>
        <w:rPr>
          <w:sz w:val="28"/>
          <w:szCs w:val="28"/>
        </w:rPr>
      </w:pPr>
      <w:r w:rsidRPr="0051092D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AE7006">
        <w:rPr>
          <w:b/>
          <w:bCs/>
          <w:spacing w:val="-7"/>
          <w:sz w:val="28"/>
          <w:szCs w:val="28"/>
        </w:rPr>
        <w:t>культури і мистецтва</w:t>
      </w:r>
      <w:r w:rsidRPr="0051092D">
        <w:rPr>
          <w:bCs/>
          <w:spacing w:val="-7"/>
          <w:sz w:val="28"/>
          <w:szCs w:val="28"/>
        </w:rPr>
        <w:t xml:space="preserve"> </w:t>
      </w:r>
      <w:r w:rsidRPr="0051092D">
        <w:rPr>
          <w:spacing w:val="-7"/>
          <w:sz w:val="28"/>
          <w:szCs w:val="28"/>
        </w:rPr>
        <w:t xml:space="preserve"> на  201</w:t>
      </w:r>
      <w:r w:rsidRPr="006D5D17">
        <w:rPr>
          <w:spacing w:val="-7"/>
          <w:sz w:val="28"/>
          <w:szCs w:val="28"/>
          <w:lang w:val="ru-RU"/>
        </w:rPr>
        <w:t>6</w:t>
      </w:r>
      <w:r w:rsidRPr="0051092D">
        <w:rPr>
          <w:spacing w:val="-7"/>
          <w:sz w:val="28"/>
          <w:szCs w:val="28"/>
        </w:rPr>
        <w:t xml:space="preserve"> рік складає </w:t>
      </w:r>
      <w:r w:rsidRPr="00210DCB">
        <w:rPr>
          <w:spacing w:val="-7"/>
          <w:sz w:val="28"/>
          <w:szCs w:val="28"/>
          <w:lang w:val="ru-RU"/>
        </w:rPr>
        <w:t>113</w:t>
      </w:r>
      <w:r w:rsidRPr="00210DCB">
        <w:rPr>
          <w:spacing w:val="-7"/>
          <w:sz w:val="28"/>
          <w:szCs w:val="28"/>
        </w:rPr>
        <w:t>,</w:t>
      </w:r>
      <w:r w:rsidR="00CF142E">
        <w:rPr>
          <w:spacing w:val="-7"/>
          <w:sz w:val="28"/>
          <w:szCs w:val="28"/>
        </w:rPr>
        <w:t>4</w:t>
      </w:r>
      <w:r w:rsidRPr="0051092D">
        <w:rPr>
          <w:spacing w:val="-7"/>
          <w:sz w:val="28"/>
          <w:szCs w:val="28"/>
        </w:rPr>
        <w:t xml:space="preserve"> млн. грн.</w:t>
      </w:r>
      <w:r w:rsidRPr="001C76FF">
        <w:rPr>
          <w:color w:val="FF0000"/>
          <w:spacing w:val="-7"/>
          <w:sz w:val="28"/>
          <w:szCs w:val="28"/>
        </w:rPr>
        <w:t xml:space="preserve"> </w:t>
      </w:r>
      <w:r w:rsidRPr="0051092D">
        <w:rPr>
          <w:spacing w:val="-7"/>
          <w:sz w:val="28"/>
          <w:szCs w:val="28"/>
        </w:rPr>
        <w:t>План з урахуванням змін на 1-ше півріччя 201</w:t>
      </w:r>
      <w:r w:rsidRPr="00210DCB">
        <w:rPr>
          <w:spacing w:val="-7"/>
          <w:sz w:val="28"/>
          <w:szCs w:val="28"/>
          <w:lang w:val="ru-RU"/>
        </w:rPr>
        <w:t>6</w:t>
      </w:r>
      <w:r w:rsidRPr="0051092D">
        <w:rPr>
          <w:spacing w:val="-7"/>
          <w:sz w:val="28"/>
          <w:szCs w:val="28"/>
        </w:rPr>
        <w:t xml:space="preserve"> року – </w:t>
      </w:r>
      <w:r w:rsidRPr="00210DCB">
        <w:rPr>
          <w:spacing w:val="-7"/>
          <w:sz w:val="28"/>
          <w:szCs w:val="28"/>
          <w:lang w:val="ru-RU"/>
        </w:rPr>
        <w:t>61</w:t>
      </w:r>
      <w:r w:rsidRPr="00210DCB">
        <w:rPr>
          <w:spacing w:val="-7"/>
          <w:sz w:val="28"/>
          <w:szCs w:val="28"/>
        </w:rPr>
        <w:t>,6</w:t>
      </w:r>
      <w:r w:rsidRPr="002F15F2">
        <w:rPr>
          <w:spacing w:val="-7"/>
          <w:sz w:val="28"/>
          <w:szCs w:val="28"/>
        </w:rPr>
        <w:t xml:space="preserve"> млн. грн.,</w:t>
      </w:r>
      <w:r w:rsidRPr="001C76FF">
        <w:rPr>
          <w:color w:val="FF0000"/>
          <w:spacing w:val="-7"/>
          <w:sz w:val="28"/>
          <w:szCs w:val="28"/>
        </w:rPr>
        <w:t xml:space="preserve"> </w:t>
      </w:r>
      <w:r w:rsidRPr="0051092D">
        <w:rPr>
          <w:spacing w:val="-7"/>
          <w:sz w:val="28"/>
          <w:szCs w:val="28"/>
        </w:rPr>
        <w:t xml:space="preserve">виконано </w:t>
      </w:r>
      <w:r w:rsidRPr="00210DCB">
        <w:rPr>
          <w:spacing w:val="-7"/>
          <w:sz w:val="28"/>
          <w:szCs w:val="28"/>
          <w:lang w:val="ru-RU"/>
        </w:rPr>
        <w:t>53</w:t>
      </w:r>
      <w:r w:rsidRPr="00210DCB">
        <w:rPr>
          <w:spacing w:val="-7"/>
          <w:sz w:val="28"/>
          <w:szCs w:val="28"/>
        </w:rPr>
        <w:t>,</w:t>
      </w:r>
      <w:r w:rsidRPr="00210DCB">
        <w:rPr>
          <w:spacing w:val="-7"/>
          <w:sz w:val="28"/>
          <w:szCs w:val="28"/>
          <w:lang w:val="ru-RU"/>
        </w:rPr>
        <w:t>8</w:t>
      </w:r>
      <w:r w:rsidRPr="0051092D">
        <w:rPr>
          <w:spacing w:val="-7"/>
          <w:sz w:val="28"/>
          <w:szCs w:val="28"/>
        </w:rPr>
        <w:t xml:space="preserve"> млн. грн. </w:t>
      </w:r>
      <w:r w:rsidRPr="002F15F2">
        <w:rPr>
          <w:spacing w:val="-7"/>
          <w:sz w:val="28"/>
          <w:szCs w:val="28"/>
        </w:rPr>
        <w:t xml:space="preserve">або </w:t>
      </w:r>
      <w:r w:rsidRPr="00210DCB">
        <w:rPr>
          <w:spacing w:val="-7"/>
          <w:sz w:val="28"/>
          <w:szCs w:val="28"/>
          <w:lang w:val="ru-RU"/>
        </w:rPr>
        <w:t>87,3</w:t>
      </w:r>
      <w:r w:rsidRPr="002F15F2">
        <w:rPr>
          <w:spacing w:val="-7"/>
          <w:sz w:val="28"/>
          <w:szCs w:val="28"/>
        </w:rPr>
        <w:t xml:space="preserve"> відсотк</w:t>
      </w:r>
      <w:r>
        <w:rPr>
          <w:spacing w:val="-7"/>
          <w:sz w:val="28"/>
          <w:szCs w:val="28"/>
        </w:rPr>
        <w:t>а</w:t>
      </w:r>
      <w:r w:rsidRPr="002F15F2">
        <w:rPr>
          <w:spacing w:val="-7"/>
          <w:sz w:val="28"/>
          <w:szCs w:val="28"/>
        </w:rPr>
        <w:t xml:space="preserve"> до уточненого плану на звітний період. Видатки на заробітну плату з нарахуваннями проведені в сумі </w:t>
      </w:r>
      <w:r w:rsidRPr="00210DCB">
        <w:rPr>
          <w:spacing w:val="-7"/>
          <w:sz w:val="28"/>
          <w:szCs w:val="28"/>
        </w:rPr>
        <w:t>36,2</w:t>
      </w:r>
      <w:r w:rsidRPr="0051092D">
        <w:rPr>
          <w:spacing w:val="-7"/>
          <w:sz w:val="28"/>
          <w:szCs w:val="28"/>
        </w:rPr>
        <w:t xml:space="preserve"> млн. грн., на оплату енергоносіїв – </w:t>
      </w:r>
      <w:r w:rsidRPr="00210DCB">
        <w:rPr>
          <w:spacing w:val="-7"/>
          <w:sz w:val="28"/>
          <w:szCs w:val="28"/>
          <w:lang w:val="ru-RU"/>
        </w:rPr>
        <w:t>3,0</w:t>
      </w:r>
      <w:r w:rsidRPr="0051092D">
        <w:rPr>
          <w:spacing w:val="-7"/>
          <w:sz w:val="28"/>
          <w:szCs w:val="28"/>
        </w:rPr>
        <w:t xml:space="preserve"> млн. грн., </w:t>
      </w:r>
      <w:r w:rsidRPr="0051092D">
        <w:rPr>
          <w:sz w:val="28"/>
          <w:szCs w:val="28"/>
        </w:rPr>
        <w:t xml:space="preserve">що складає </w:t>
      </w:r>
      <w:r w:rsidRPr="00210DCB">
        <w:rPr>
          <w:sz w:val="28"/>
          <w:szCs w:val="28"/>
        </w:rPr>
        <w:t>72,9</w:t>
      </w:r>
      <w:r w:rsidRPr="0051092D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51092D">
        <w:rPr>
          <w:sz w:val="28"/>
          <w:szCs w:val="28"/>
        </w:rPr>
        <w:t xml:space="preserve"> у загальній сумі видатків на галузь у 1-у півріччі.</w:t>
      </w:r>
    </w:p>
    <w:p w:rsidR="00813971" w:rsidRPr="0051092D" w:rsidRDefault="00813971" w:rsidP="00813971">
      <w:pPr>
        <w:ind w:right="-3" w:firstLine="709"/>
        <w:jc w:val="both"/>
        <w:rPr>
          <w:spacing w:val="-9"/>
          <w:sz w:val="28"/>
          <w:szCs w:val="28"/>
        </w:rPr>
      </w:pPr>
      <w:r w:rsidRPr="0051092D">
        <w:rPr>
          <w:spacing w:val="-7"/>
          <w:sz w:val="28"/>
          <w:szCs w:val="28"/>
        </w:rPr>
        <w:lastRenderedPageBreak/>
        <w:t>Н</w:t>
      </w:r>
      <w:r w:rsidRPr="0051092D">
        <w:rPr>
          <w:spacing w:val="-5"/>
          <w:sz w:val="28"/>
          <w:szCs w:val="28"/>
        </w:rPr>
        <w:t xml:space="preserve">адано фінансову підтримку </w:t>
      </w:r>
      <w:r w:rsidRPr="00210DCB">
        <w:rPr>
          <w:spacing w:val="-5"/>
          <w:sz w:val="28"/>
          <w:szCs w:val="28"/>
        </w:rPr>
        <w:t>11</w:t>
      </w:r>
      <w:r w:rsidRPr="0051092D">
        <w:rPr>
          <w:spacing w:val="-5"/>
          <w:sz w:val="28"/>
          <w:szCs w:val="28"/>
        </w:rPr>
        <w:t xml:space="preserve">-ти установам </w:t>
      </w:r>
      <w:r w:rsidRPr="0051092D">
        <w:rPr>
          <w:spacing w:val="-9"/>
          <w:sz w:val="28"/>
          <w:szCs w:val="28"/>
        </w:rPr>
        <w:t xml:space="preserve">на суму </w:t>
      </w:r>
      <w:r>
        <w:rPr>
          <w:spacing w:val="-9"/>
          <w:sz w:val="28"/>
          <w:szCs w:val="28"/>
        </w:rPr>
        <w:t>12</w:t>
      </w:r>
      <w:r w:rsidRPr="00210DCB">
        <w:rPr>
          <w:spacing w:val="-9"/>
          <w:sz w:val="28"/>
          <w:szCs w:val="28"/>
        </w:rPr>
        <w:t>,4</w:t>
      </w:r>
      <w:r w:rsidRPr="0051092D">
        <w:rPr>
          <w:spacing w:val="-9"/>
          <w:sz w:val="28"/>
          <w:szCs w:val="28"/>
        </w:rPr>
        <w:t xml:space="preserve"> млн. грн. в межах запланованих асигнувань на 1-ше півріччя.</w:t>
      </w:r>
    </w:p>
    <w:p w:rsidR="00813971" w:rsidRPr="00EE72E3" w:rsidRDefault="00813971" w:rsidP="00813971">
      <w:pPr>
        <w:shd w:val="clear" w:color="auto" w:fill="FFFFFF"/>
        <w:spacing w:line="317" w:lineRule="exact"/>
        <w:ind w:right="-3" w:firstLine="709"/>
        <w:jc w:val="both"/>
        <w:rPr>
          <w:spacing w:val="-8"/>
          <w:sz w:val="28"/>
          <w:szCs w:val="28"/>
        </w:rPr>
      </w:pPr>
      <w:r w:rsidRPr="00EE72E3">
        <w:rPr>
          <w:spacing w:val="-5"/>
          <w:sz w:val="28"/>
          <w:szCs w:val="28"/>
        </w:rPr>
        <w:t xml:space="preserve">На заходи з відзначення державних і національних свят </w:t>
      </w:r>
      <w:r w:rsidRPr="00EE72E3">
        <w:rPr>
          <w:spacing w:val="-8"/>
          <w:sz w:val="28"/>
          <w:szCs w:val="28"/>
        </w:rPr>
        <w:t xml:space="preserve">спрямовано  </w:t>
      </w:r>
      <w:r w:rsidRPr="00210DCB">
        <w:rPr>
          <w:spacing w:val="-8"/>
          <w:sz w:val="28"/>
          <w:szCs w:val="28"/>
        </w:rPr>
        <w:t>0,9</w:t>
      </w:r>
      <w:r w:rsidRPr="00EE72E3">
        <w:rPr>
          <w:spacing w:val="-8"/>
          <w:sz w:val="28"/>
          <w:szCs w:val="28"/>
        </w:rPr>
        <w:t xml:space="preserve"> млн. грн.</w:t>
      </w:r>
    </w:p>
    <w:p w:rsidR="00813971" w:rsidRPr="002F15F2" w:rsidRDefault="00813971" w:rsidP="00813971">
      <w:pPr>
        <w:shd w:val="clear" w:color="auto" w:fill="FFFFFF"/>
        <w:spacing w:line="317" w:lineRule="exact"/>
        <w:ind w:right="-3" w:firstLine="709"/>
        <w:jc w:val="both"/>
        <w:rPr>
          <w:sz w:val="28"/>
          <w:szCs w:val="28"/>
        </w:rPr>
      </w:pPr>
      <w:r w:rsidRPr="00EE72E3">
        <w:rPr>
          <w:sz w:val="28"/>
          <w:szCs w:val="28"/>
        </w:rPr>
        <w:t xml:space="preserve">На підтримку україномовного книговидання передбачено на рік </w:t>
      </w:r>
      <w:r w:rsidRPr="00210DCB">
        <w:rPr>
          <w:sz w:val="28"/>
          <w:szCs w:val="28"/>
        </w:rPr>
        <w:t>0,4</w:t>
      </w:r>
      <w:r w:rsidRPr="00EE72E3">
        <w:rPr>
          <w:sz w:val="28"/>
          <w:szCs w:val="28"/>
        </w:rPr>
        <w:t xml:space="preserve"> млн. грн. </w:t>
      </w:r>
      <w:r>
        <w:rPr>
          <w:sz w:val="28"/>
          <w:szCs w:val="28"/>
        </w:rPr>
        <w:t>На</w:t>
      </w:r>
      <w:r w:rsidRPr="00EE72E3">
        <w:rPr>
          <w:sz w:val="28"/>
          <w:szCs w:val="28"/>
        </w:rPr>
        <w:t xml:space="preserve"> 1-</w:t>
      </w:r>
      <w:r>
        <w:rPr>
          <w:sz w:val="28"/>
          <w:szCs w:val="28"/>
        </w:rPr>
        <w:t>ше</w:t>
      </w:r>
      <w:r w:rsidRPr="00EE72E3">
        <w:rPr>
          <w:sz w:val="28"/>
          <w:szCs w:val="28"/>
        </w:rPr>
        <w:t xml:space="preserve"> піврічч</w:t>
      </w:r>
      <w:r>
        <w:rPr>
          <w:sz w:val="28"/>
          <w:szCs w:val="28"/>
        </w:rPr>
        <w:t>я</w:t>
      </w:r>
      <w:r w:rsidRPr="00EE72E3">
        <w:rPr>
          <w:sz w:val="28"/>
          <w:szCs w:val="28"/>
        </w:rPr>
        <w:t xml:space="preserve"> використан</w:t>
      </w:r>
      <w:r>
        <w:rPr>
          <w:sz w:val="28"/>
          <w:szCs w:val="28"/>
        </w:rPr>
        <w:t>ня</w:t>
      </w:r>
      <w:r w:rsidRPr="00EE72E3">
        <w:rPr>
          <w:sz w:val="28"/>
          <w:szCs w:val="28"/>
        </w:rPr>
        <w:t xml:space="preserve"> </w:t>
      </w:r>
      <w:r>
        <w:rPr>
          <w:sz w:val="28"/>
          <w:szCs w:val="28"/>
        </w:rPr>
        <w:t>коштів не заплановано</w:t>
      </w:r>
      <w:r w:rsidRPr="00EE72E3">
        <w:rPr>
          <w:sz w:val="28"/>
          <w:szCs w:val="28"/>
        </w:rPr>
        <w:t>.</w:t>
      </w:r>
    </w:p>
    <w:p w:rsidR="00813971" w:rsidRPr="002F15F2" w:rsidRDefault="00813971" w:rsidP="00813971">
      <w:pPr>
        <w:shd w:val="clear" w:color="auto" w:fill="FFFFFF"/>
        <w:spacing w:line="317" w:lineRule="exact"/>
        <w:ind w:right="-3" w:firstLine="709"/>
        <w:jc w:val="both"/>
        <w:rPr>
          <w:sz w:val="28"/>
          <w:szCs w:val="28"/>
          <w:lang w:val="ru-RU"/>
        </w:rPr>
      </w:pPr>
      <w:r w:rsidRPr="002F15F2">
        <w:rPr>
          <w:spacing w:val="-8"/>
          <w:sz w:val="28"/>
          <w:szCs w:val="28"/>
        </w:rPr>
        <w:t>Н</w:t>
      </w:r>
      <w:r w:rsidRPr="002F15F2">
        <w:rPr>
          <w:sz w:val="28"/>
          <w:szCs w:val="28"/>
        </w:rPr>
        <w:t xml:space="preserve">а фінансування програмних заходів розвитку туризму у м. Львові на рік заплановано </w:t>
      </w:r>
      <w:r w:rsidRPr="00210DCB">
        <w:rPr>
          <w:sz w:val="28"/>
          <w:szCs w:val="28"/>
          <w:lang w:val="ru-RU"/>
        </w:rPr>
        <w:t>3,1</w:t>
      </w:r>
      <w:r w:rsidRPr="002F15F2">
        <w:rPr>
          <w:sz w:val="28"/>
          <w:szCs w:val="28"/>
        </w:rPr>
        <w:t xml:space="preserve"> млн. грн., використано </w:t>
      </w:r>
      <w:r w:rsidRPr="00210DCB">
        <w:rPr>
          <w:sz w:val="28"/>
          <w:szCs w:val="28"/>
        </w:rPr>
        <w:t>1,2</w:t>
      </w:r>
      <w:r w:rsidRPr="002F15F2">
        <w:rPr>
          <w:sz w:val="28"/>
          <w:szCs w:val="28"/>
        </w:rPr>
        <w:t xml:space="preserve"> млн. грн.  </w:t>
      </w:r>
    </w:p>
    <w:p w:rsidR="000140AE" w:rsidRPr="00D674E0" w:rsidRDefault="000140AE" w:rsidP="00064AAF">
      <w:pPr>
        <w:ind w:right="-3" w:firstLine="709"/>
        <w:jc w:val="both"/>
        <w:rPr>
          <w:color w:val="FF0000"/>
          <w:sz w:val="28"/>
          <w:szCs w:val="28"/>
          <w:lang w:val="ru-RU"/>
        </w:rPr>
      </w:pPr>
    </w:p>
    <w:p w:rsidR="00C20B5F" w:rsidRPr="00DC3326" w:rsidRDefault="00C20B5F" w:rsidP="00C20B5F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DC3326">
        <w:rPr>
          <w:bCs/>
          <w:spacing w:val="-1"/>
          <w:w w:val="101"/>
          <w:sz w:val="28"/>
          <w:szCs w:val="28"/>
        </w:rPr>
        <w:t xml:space="preserve">Видатки на </w:t>
      </w:r>
      <w:r w:rsidRPr="008B66E5">
        <w:rPr>
          <w:b/>
          <w:bCs/>
          <w:spacing w:val="-1"/>
          <w:w w:val="101"/>
          <w:sz w:val="28"/>
          <w:szCs w:val="28"/>
        </w:rPr>
        <w:t>соціальний захист та соціальне забезпечення</w:t>
      </w:r>
      <w:r w:rsidRPr="00DC3326">
        <w:rPr>
          <w:b/>
          <w:bCs/>
          <w:spacing w:val="-1"/>
          <w:w w:val="101"/>
          <w:sz w:val="28"/>
          <w:szCs w:val="28"/>
        </w:rPr>
        <w:t xml:space="preserve"> </w:t>
      </w:r>
      <w:r>
        <w:rPr>
          <w:spacing w:val="-1"/>
          <w:w w:val="101"/>
          <w:sz w:val="28"/>
          <w:szCs w:val="28"/>
        </w:rPr>
        <w:t xml:space="preserve">за </w:t>
      </w:r>
      <w:r w:rsidR="00CF142E">
        <w:rPr>
          <w:spacing w:val="-1"/>
          <w:w w:val="101"/>
          <w:sz w:val="28"/>
          <w:szCs w:val="28"/>
        </w:rPr>
        <w:t>1</w:t>
      </w:r>
      <w:r>
        <w:rPr>
          <w:spacing w:val="-1"/>
          <w:w w:val="101"/>
          <w:sz w:val="28"/>
          <w:szCs w:val="28"/>
        </w:rPr>
        <w:t xml:space="preserve">-ше півріччя </w:t>
      </w:r>
      <w:r w:rsidRPr="00493572">
        <w:rPr>
          <w:spacing w:val="-1"/>
          <w:w w:val="101"/>
          <w:sz w:val="28"/>
          <w:szCs w:val="28"/>
        </w:rPr>
        <w:t>201</w:t>
      </w:r>
      <w:r w:rsidRPr="008B66E5">
        <w:rPr>
          <w:spacing w:val="-1"/>
          <w:w w:val="101"/>
          <w:sz w:val="28"/>
          <w:szCs w:val="28"/>
          <w:lang w:val="ru-RU"/>
        </w:rPr>
        <w:t>6</w:t>
      </w:r>
      <w:r w:rsidRPr="00493572">
        <w:rPr>
          <w:spacing w:val="-1"/>
          <w:w w:val="101"/>
          <w:sz w:val="28"/>
          <w:szCs w:val="28"/>
        </w:rPr>
        <w:t xml:space="preserve"> року</w:t>
      </w:r>
      <w:r w:rsidRPr="00DC3326">
        <w:rPr>
          <w:spacing w:val="-1"/>
          <w:w w:val="101"/>
          <w:sz w:val="28"/>
          <w:szCs w:val="28"/>
        </w:rPr>
        <w:t xml:space="preserve"> із загального фонду бюджету проведені </w:t>
      </w:r>
      <w:r>
        <w:rPr>
          <w:spacing w:val="-1"/>
          <w:w w:val="101"/>
          <w:sz w:val="28"/>
          <w:szCs w:val="28"/>
        </w:rPr>
        <w:t>в сумі</w:t>
      </w:r>
      <w:r w:rsidRPr="00DC3326">
        <w:rPr>
          <w:spacing w:val="-1"/>
          <w:w w:val="101"/>
          <w:sz w:val="28"/>
          <w:szCs w:val="28"/>
        </w:rPr>
        <w:t xml:space="preserve"> </w:t>
      </w:r>
      <w:r>
        <w:rPr>
          <w:spacing w:val="-1"/>
          <w:w w:val="101"/>
          <w:sz w:val="28"/>
          <w:szCs w:val="28"/>
        </w:rPr>
        <w:t>789,2</w:t>
      </w:r>
      <w:r w:rsidRPr="00DC3326">
        <w:rPr>
          <w:spacing w:val="-1"/>
          <w:w w:val="101"/>
          <w:sz w:val="28"/>
          <w:szCs w:val="28"/>
        </w:rPr>
        <w:t xml:space="preserve"> млн.</w:t>
      </w:r>
      <w:r>
        <w:rPr>
          <w:spacing w:val="-1"/>
          <w:w w:val="101"/>
          <w:sz w:val="28"/>
          <w:szCs w:val="28"/>
        </w:rPr>
        <w:t xml:space="preserve"> </w:t>
      </w:r>
      <w:r w:rsidRPr="00DC3326">
        <w:rPr>
          <w:spacing w:val="-1"/>
          <w:w w:val="101"/>
          <w:sz w:val="28"/>
          <w:szCs w:val="28"/>
        </w:rPr>
        <w:t xml:space="preserve">грн., що становить </w:t>
      </w:r>
      <w:r>
        <w:rPr>
          <w:spacing w:val="-1"/>
          <w:w w:val="101"/>
          <w:sz w:val="28"/>
          <w:szCs w:val="28"/>
          <w:lang w:val="ru-RU"/>
        </w:rPr>
        <w:t>55,8</w:t>
      </w:r>
      <w:r w:rsidRPr="00DC3326">
        <w:rPr>
          <w:spacing w:val="-1"/>
          <w:w w:val="101"/>
          <w:sz w:val="28"/>
          <w:szCs w:val="28"/>
        </w:rPr>
        <w:t xml:space="preserve"> відсотка до уточнених річних призначень (</w:t>
      </w:r>
      <w:r>
        <w:rPr>
          <w:spacing w:val="-1"/>
          <w:w w:val="101"/>
          <w:sz w:val="28"/>
          <w:szCs w:val="28"/>
          <w:lang w:val="ru-RU"/>
        </w:rPr>
        <w:t xml:space="preserve">1414,9 </w:t>
      </w:r>
      <w:r w:rsidRPr="00DC3326">
        <w:rPr>
          <w:spacing w:val="-1"/>
          <w:w w:val="101"/>
          <w:sz w:val="28"/>
          <w:szCs w:val="28"/>
        </w:rPr>
        <w:t>млн.</w:t>
      </w:r>
      <w:r>
        <w:rPr>
          <w:spacing w:val="-1"/>
          <w:w w:val="101"/>
          <w:sz w:val="28"/>
          <w:szCs w:val="28"/>
        </w:rPr>
        <w:t xml:space="preserve"> </w:t>
      </w:r>
      <w:r w:rsidRPr="00DC3326">
        <w:rPr>
          <w:spacing w:val="-1"/>
          <w:w w:val="101"/>
          <w:sz w:val="28"/>
          <w:szCs w:val="28"/>
        </w:rPr>
        <w:t>грн.).</w:t>
      </w:r>
    </w:p>
    <w:p w:rsidR="00C20B5F" w:rsidRPr="00EC6EF4" w:rsidRDefault="00C20B5F" w:rsidP="00C20B5F">
      <w:pPr>
        <w:shd w:val="clear" w:color="auto" w:fill="FFFFFF"/>
        <w:spacing w:line="295" w:lineRule="exact"/>
        <w:ind w:right="-3" w:firstLine="709"/>
        <w:jc w:val="both"/>
        <w:rPr>
          <w:spacing w:val="-9"/>
          <w:w w:val="101"/>
          <w:sz w:val="28"/>
          <w:szCs w:val="28"/>
        </w:rPr>
      </w:pPr>
      <w:r w:rsidRPr="00EC6EF4">
        <w:rPr>
          <w:spacing w:val="-1"/>
          <w:w w:val="101"/>
          <w:sz w:val="28"/>
          <w:szCs w:val="28"/>
        </w:rPr>
        <w:t>З вказаної суми з</w:t>
      </w:r>
      <w:r w:rsidRPr="00EC6EF4">
        <w:rPr>
          <w:spacing w:val="-4"/>
          <w:w w:val="101"/>
          <w:sz w:val="28"/>
          <w:szCs w:val="28"/>
        </w:rPr>
        <w:t xml:space="preserve">а рахунок коштів міського бюджету </w:t>
      </w:r>
      <w:r w:rsidRPr="00EC6EF4">
        <w:rPr>
          <w:spacing w:val="-9"/>
          <w:w w:val="101"/>
          <w:sz w:val="28"/>
          <w:szCs w:val="28"/>
        </w:rPr>
        <w:t>використано</w:t>
      </w:r>
      <w:r w:rsidRPr="00EC6EF4">
        <w:rPr>
          <w:spacing w:val="-4"/>
          <w:w w:val="101"/>
          <w:sz w:val="28"/>
          <w:szCs w:val="28"/>
        </w:rPr>
        <w:t xml:space="preserve">  </w:t>
      </w:r>
      <w:r>
        <w:rPr>
          <w:spacing w:val="-4"/>
          <w:w w:val="101"/>
          <w:sz w:val="28"/>
          <w:szCs w:val="28"/>
          <w:lang w:val="ru-RU"/>
        </w:rPr>
        <w:t>37,9</w:t>
      </w:r>
      <w:r w:rsidRPr="00EC6EF4">
        <w:rPr>
          <w:spacing w:val="-4"/>
          <w:w w:val="101"/>
          <w:sz w:val="28"/>
          <w:szCs w:val="28"/>
        </w:rPr>
        <w:t xml:space="preserve"> млн.</w:t>
      </w:r>
      <w:r>
        <w:rPr>
          <w:spacing w:val="-4"/>
          <w:w w:val="101"/>
          <w:sz w:val="28"/>
          <w:szCs w:val="28"/>
        </w:rPr>
        <w:t xml:space="preserve"> </w:t>
      </w:r>
      <w:r w:rsidRPr="00EC6EF4">
        <w:rPr>
          <w:spacing w:val="-4"/>
          <w:w w:val="101"/>
          <w:sz w:val="28"/>
          <w:szCs w:val="28"/>
        </w:rPr>
        <w:t xml:space="preserve">грн., </w:t>
      </w:r>
      <w:r w:rsidRPr="00EC6EF4">
        <w:rPr>
          <w:spacing w:val="-9"/>
          <w:w w:val="101"/>
          <w:sz w:val="28"/>
          <w:szCs w:val="28"/>
        </w:rPr>
        <w:t xml:space="preserve">або </w:t>
      </w:r>
      <w:r>
        <w:rPr>
          <w:spacing w:val="-9"/>
          <w:w w:val="101"/>
          <w:sz w:val="28"/>
          <w:szCs w:val="28"/>
        </w:rPr>
        <w:t xml:space="preserve">42,5 </w:t>
      </w:r>
      <w:r w:rsidRPr="00EC6EF4">
        <w:rPr>
          <w:spacing w:val="-9"/>
          <w:w w:val="101"/>
          <w:sz w:val="28"/>
          <w:szCs w:val="28"/>
        </w:rPr>
        <w:t>відсотка до уточненого плану (</w:t>
      </w:r>
      <w:r>
        <w:rPr>
          <w:spacing w:val="-9"/>
          <w:w w:val="101"/>
          <w:sz w:val="28"/>
          <w:szCs w:val="28"/>
          <w:lang w:val="ru-RU"/>
        </w:rPr>
        <w:t>89,0</w:t>
      </w:r>
      <w:r w:rsidRPr="00EC6EF4">
        <w:rPr>
          <w:spacing w:val="-9"/>
          <w:w w:val="101"/>
          <w:sz w:val="28"/>
          <w:szCs w:val="28"/>
        </w:rPr>
        <w:t xml:space="preserve"> млн.</w:t>
      </w:r>
      <w:r>
        <w:rPr>
          <w:spacing w:val="-9"/>
          <w:w w:val="101"/>
          <w:sz w:val="28"/>
          <w:szCs w:val="28"/>
        </w:rPr>
        <w:t xml:space="preserve"> </w:t>
      </w:r>
      <w:r w:rsidRPr="00EC6EF4">
        <w:rPr>
          <w:spacing w:val="-9"/>
          <w:w w:val="101"/>
          <w:sz w:val="28"/>
          <w:szCs w:val="28"/>
        </w:rPr>
        <w:t>грн.).</w:t>
      </w:r>
    </w:p>
    <w:p w:rsidR="00C20B5F" w:rsidRPr="00451F70" w:rsidRDefault="00C20B5F" w:rsidP="00C20B5F">
      <w:pPr>
        <w:ind w:right="-3" w:firstLine="709"/>
        <w:jc w:val="both"/>
        <w:rPr>
          <w:sz w:val="28"/>
          <w:szCs w:val="28"/>
        </w:rPr>
      </w:pPr>
      <w:r w:rsidRPr="00882384">
        <w:rPr>
          <w:w w:val="101"/>
          <w:sz w:val="28"/>
          <w:szCs w:val="28"/>
        </w:rPr>
        <w:t xml:space="preserve">Зокрема, на утримання установ соціального захисту та соціального забезпечення використано  </w:t>
      </w:r>
      <w:r>
        <w:rPr>
          <w:w w:val="101"/>
          <w:sz w:val="28"/>
          <w:szCs w:val="28"/>
        </w:rPr>
        <w:t>20,6</w:t>
      </w:r>
      <w:r w:rsidRPr="00882384">
        <w:rPr>
          <w:w w:val="101"/>
          <w:sz w:val="28"/>
          <w:szCs w:val="28"/>
        </w:rPr>
        <w:t xml:space="preserve">  млн.</w:t>
      </w:r>
      <w:r>
        <w:rPr>
          <w:w w:val="101"/>
          <w:sz w:val="28"/>
          <w:szCs w:val="28"/>
        </w:rPr>
        <w:t xml:space="preserve"> </w:t>
      </w:r>
      <w:r w:rsidRPr="00882384">
        <w:rPr>
          <w:w w:val="101"/>
          <w:sz w:val="28"/>
          <w:szCs w:val="28"/>
        </w:rPr>
        <w:t xml:space="preserve">грн., </w:t>
      </w:r>
      <w:r>
        <w:rPr>
          <w:w w:val="101"/>
          <w:sz w:val="28"/>
          <w:szCs w:val="28"/>
        </w:rPr>
        <w:t xml:space="preserve"> н</w:t>
      </w:r>
      <w:r w:rsidRPr="00451F70">
        <w:rPr>
          <w:sz w:val="28"/>
          <w:szCs w:val="28"/>
        </w:rPr>
        <w:t>а покращення матеріального стану окремих верств населення</w:t>
      </w:r>
      <w:r>
        <w:rPr>
          <w:sz w:val="28"/>
          <w:szCs w:val="28"/>
        </w:rPr>
        <w:t xml:space="preserve"> – 5,0</w:t>
      </w:r>
      <w:r w:rsidRPr="00451F70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451F70">
        <w:rPr>
          <w:sz w:val="28"/>
          <w:szCs w:val="28"/>
        </w:rPr>
        <w:t xml:space="preserve">грн. </w:t>
      </w:r>
    </w:p>
    <w:p w:rsidR="00C20B5F" w:rsidRDefault="00C20B5F" w:rsidP="00C20B5F">
      <w:pPr>
        <w:ind w:right="-3" w:firstLine="709"/>
        <w:jc w:val="both"/>
        <w:rPr>
          <w:sz w:val="28"/>
          <w:szCs w:val="28"/>
        </w:rPr>
      </w:pPr>
      <w:r w:rsidRPr="00DC3326">
        <w:rPr>
          <w:sz w:val="28"/>
          <w:szCs w:val="28"/>
        </w:rPr>
        <w:t xml:space="preserve">Крім цього, була надана одноразова матеріальна допомога малозабезпеченим громадянам міста в сумі </w:t>
      </w:r>
      <w:r>
        <w:rPr>
          <w:sz w:val="28"/>
          <w:szCs w:val="28"/>
          <w:lang w:val="ru-RU"/>
        </w:rPr>
        <w:t>10,3</w:t>
      </w:r>
      <w:r w:rsidRPr="00DC332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DC3326">
        <w:rPr>
          <w:sz w:val="28"/>
          <w:szCs w:val="28"/>
        </w:rPr>
        <w:t xml:space="preserve">грн., у тому числі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2205</w:t>
      </w:r>
      <w:r w:rsidRPr="00DC3326">
        <w:rPr>
          <w:sz w:val="28"/>
          <w:szCs w:val="28"/>
        </w:rPr>
        <w:t xml:space="preserve"> особам надана допомога за рахунок коштів, запланованих у бюджеті на виконання депутатських повноважень. </w:t>
      </w:r>
    </w:p>
    <w:p w:rsidR="00C20B5F" w:rsidRPr="00327D03" w:rsidRDefault="00C20B5F" w:rsidP="00C20B5F">
      <w:pPr>
        <w:tabs>
          <w:tab w:val="left" w:pos="1080"/>
        </w:tabs>
        <w:ind w:right="-3" w:firstLine="709"/>
        <w:jc w:val="both"/>
        <w:rPr>
          <w:color w:val="FF0000"/>
          <w:spacing w:val="-13"/>
          <w:w w:val="101"/>
          <w:sz w:val="28"/>
          <w:szCs w:val="28"/>
        </w:rPr>
      </w:pPr>
      <w:r>
        <w:rPr>
          <w:spacing w:val="-13"/>
          <w:w w:val="101"/>
          <w:sz w:val="28"/>
          <w:szCs w:val="28"/>
        </w:rPr>
        <w:t xml:space="preserve">На </w:t>
      </w:r>
      <w:r w:rsidRPr="00866F92">
        <w:rPr>
          <w:spacing w:val="-13"/>
          <w:w w:val="101"/>
          <w:sz w:val="28"/>
          <w:szCs w:val="28"/>
        </w:rPr>
        <w:t xml:space="preserve">надання пільг з послуг зв`язку та інших передбачених законодавством пільг </w:t>
      </w:r>
      <w:r>
        <w:rPr>
          <w:spacing w:val="-13"/>
          <w:w w:val="101"/>
          <w:sz w:val="28"/>
          <w:szCs w:val="28"/>
        </w:rPr>
        <w:t>з міського бюджету використано</w:t>
      </w:r>
      <w:r w:rsidRPr="00327D03">
        <w:rPr>
          <w:spacing w:val="-13"/>
          <w:w w:val="101"/>
          <w:sz w:val="28"/>
          <w:szCs w:val="28"/>
        </w:rPr>
        <w:t xml:space="preserve"> </w:t>
      </w:r>
      <w:r>
        <w:rPr>
          <w:spacing w:val="-13"/>
          <w:w w:val="101"/>
          <w:sz w:val="28"/>
          <w:szCs w:val="28"/>
          <w:lang w:val="ru-RU"/>
        </w:rPr>
        <w:t>2,0</w:t>
      </w:r>
      <w:r w:rsidRPr="00327D03">
        <w:rPr>
          <w:spacing w:val="-13"/>
          <w:w w:val="101"/>
          <w:sz w:val="28"/>
          <w:szCs w:val="28"/>
        </w:rPr>
        <w:t xml:space="preserve"> млн</w:t>
      </w:r>
      <w:r w:rsidRPr="004C036F">
        <w:rPr>
          <w:spacing w:val="-13"/>
          <w:w w:val="101"/>
          <w:sz w:val="28"/>
          <w:szCs w:val="28"/>
        </w:rPr>
        <w:t>.</w:t>
      </w:r>
      <w:r>
        <w:rPr>
          <w:spacing w:val="-13"/>
          <w:w w:val="101"/>
          <w:sz w:val="28"/>
          <w:szCs w:val="28"/>
        </w:rPr>
        <w:t xml:space="preserve"> </w:t>
      </w:r>
      <w:r w:rsidRPr="004C036F">
        <w:rPr>
          <w:spacing w:val="-13"/>
          <w:w w:val="101"/>
          <w:sz w:val="28"/>
          <w:szCs w:val="28"/>
        </w:rPr>
        <w:t>грн</w:t>
      </w:r>
      <w:r w:rsidRPr="00866F92">
        <w:rPr>
          <w:spacing w:val="-13"/>
          <w:w w:val="101"/>
          <w:sz w:val="28"/>
          <w:szCs w:val="28"/>
        </w:rPr>
        <w:t>.</w:t>
      </w:r>
    </w:p>
    <w:p w:rsidR="00C20B5F" w:rsidRPr="00493572" w:rsidRDefault="00C20B5F" w:rsidP="00C20B5F">
      <w:pPr>
        <w:ind w:right="-3" w:firstLine="709"/>
        <w:jc w:val="both"/>
        <w:rPr>
          <w:spacing w:val="-1"/>
          <w:w w:val="101"/>
          <w:sz w:val="28"/>
          <w:szCs w:val="28"/>
        </w:rPr>
      </w:pPr>
      <w:r>
        <w:rPr>
          <w:spacing w:val="-1"/>
          <w:w w:val="101"/>
          <w:sz w:val="28"/>
          <w:szCs w:val="28"/>
        </w:rPr>
        <w:t xml:space="preserve">Протягом </w:t>
      </w:r>
      <w:r w:rsidR="00826724">
        <w:rPr>
          <w:spacing w:val="-1"/>
          <w:w w:val="101"/>
          <w:sz w:val="28"/>
          <w:szCs w:val="28"/>
        </w:rPr>
        <w:t>1</w:t>
      </w:r>
      <w:r>
        <w:rPr>
          <w:spacing w:val="-1"/>
          <w:w w:val="101"/>
          <w:sz w:val="28"/>
          <w:szCs w:val="28"/>
        </w:rPr>
        <w:t>-го півріччя</w:t>
      </w:r>
      <w:r w:rsidRPr="00493572">
        <w:rPr>
          <w:spacing w:val="-1"/>
          <w:w w:val="101"/>
          <w:sz w:val="28"/>
          <w:szCs w:val="28"/>
        </w:rPr>
        <w:t xml:space="preserve"> для бюджету м.</w:t>
      </w:r>
      <w:r>
        <w:rPr>
          <w:spacing w:val="-1"/>
          <w:w w:val="101"/>
          <w:sz w:val="28"/>
          <w:szCs w:val="28"/>
        </w:rPr>
        <w:t xml:space="preserve"> </w:t>
      </w:r>
      <w:r w:rsidRPr="00493572">
        <w:rPr>
          <w:spacing w:val="-1"/>
          <w:w w:val="101"/>
          <w:sz w:val="28"/>
          <w:szCs w:val="28"/>
        </w:rPr>
        <w:t>Львова надійшла субве</w:t>
      </w:r>
      <w:r w:rsidRPr="00493572">
        <w:rPr>
          <w:w w:val="101"/>
          <w:sz w:val="28"/>
          <w:szCs w:val="28"/>
        </w:rPr>
        <w:t xml:space="preserve">нція з державного </w:t>
      </w:r>
      <w:r w:rsidRPr="00493572">
        <w:rPr>
          <w:spacing w:val="-9"/>
          <w:w w:val="101"/>
          <w:sz w:val="28"/>
          <w:szCs w:val="28"/>
        </w:rPr>
        <w:t>бюджету на здійснення заходів з виконання державних програм соціального захисту населення (крім компенсації на пільговий проїзд окремих категорій громадян)</w:t>
      </w:r>
      <w:r>
        <w:rPr>
          <w:spacing w:val="-1"/>
          <w:w w:val="101"/>
          <w:sz w:val="28"/>
          <w:szCs w:val="28"/>
        </w:rPr>
        <w:t xml:space="preserve"> в сумі 751,3</w:t>
      </w:r>
      <w:r w:rsidRPr="00493572">
        <w:rPr>
          <w:spacing w:val="-1"/>
          <w:w w:val="101"/>
          <w:sz w:val="28"/>
          <w:szCs w:val="28"/>
        </w:rPr>
        <w:t xml:space="preserve"> млн.</w:t>
      </w:r>
      <w:r>
        <w:rPr>
          <w:spacing w:val="-1"/>
          <w:w w:val="101"/>
          <w:sz w:val="28"/>
          <w:szCs w:val="28"/>
        </w:rPr>
        <w:t xml:space="preserve"> </w:t>
      </w:r>
      <w:r w:rsidRPr="00493572">
        <w:rPr>
          <w:spacing w:val="-1"/>
          <w:w w:val="101"/>
          <w:sz w:val="28"/>
          <w:szCs w:val="28"/>
        </w:rPr>
        <w:t xml:space="preserve">грн., </w:t>
      </w:r>
      <w:r w:rsidRPr="00493572">
        <w:rPr>
          <w:w w:val="101"/>
          <w:sz w:val="28"/>
          <w:szCs w:val="28"/>
        </w:rPr>
        <w:t xml:space="preserve">що становить </w:t>
      </w:r>
      <w:r>
        <w:rPr>
          <w:w w:val="101"/>
          <w:sz w:val="28"/>
          <w:szCs w:val="28"/>
        </w:rPr>
        <w:t>56,7 відсотка</w:t>
      </w:r>
      <w:r w:rsidRPr="00493572">
        <w:rPr>
          <w:w w:val="101"/>
          <w:sz w:val="28"/>
          <w:szCs w:val="28"/>
        </w:rPr>
        <w:t xml:space="preserve"> </w:t>
      </w:r>
      <w:r w:rsidRPr="00493572">
        <w:rPr>
          <w:spacing w:val="-9"/>
          <w:w w:val="101"/>
          <w:sz w:val="28"/>
          <w:szCs w:val="28"/>
        </w:rPr>
        <w:t>до уточнених при</w:t>
      </w:r>
      <w:r>
        <w:rPr>
          <w:spacing w:val="-9"/>
          <w:w w:val="101"/>
          <w:sz w:val="28"/>
          <w:szCs w:val="28"/>
        </w:rPr>
        <w:t xml:space="preserve">значень на рік  (1325,9 </w:t>
      </w:r>
      <w:r w:rsidRPr="00493572">
        <w:rPr>
          <w:spacing w:val="-9"/>
          <w:w w:val="101"/>
          <w:sz w:val="28"/>
          <w:szCs w:val="28"/>
        </w:rPr>
        <w:t>млн.</w:t>
      </w:r>
      <w:r>
        <w:rPr>
          <w:spacing w:val="-9"/>
          <w:w w:val="101"/>
          <w:sz w:val="28"/>
          <w:szCs w:val="28"/>
        </w:rPr>
        <w:t xml:space="preserve"> </w:t>
      </w:r>
      <w:r w:rsidRPr="00493572">
        <w:rPr>
          <w:spacing w:val="-9"/>
          <w:w w:val="101"/>
          <w:sz w:val="28"/>
          <w:szCs w:val="28"/>
        </w:rPr>
        <w:t xml:space="preserve">грн.), </w:t>
      </w:r>
      <w:r w:rsidRPr="00493572">
        <w:rPr>
          <w:w w:val="101"/>
          <w:sz w:val="28"/>
          <w:szCs w:val="28"/>
        </w:rPr>
        <w:t>а саме</w:t>
      </w:r>
      <w:r>
        <w:rPr>
          <w:w w:val="101"/>
          <w:sz w:val="28"/>
          <w:szCs w:val="28"/>
        </w:rPr>
        <w:t xml:space="preserve"> на</w:t>
      </w:r>
      <w:r w:rsidRPr="00493572">
        <w:rPr>
          <w:w w:val="101"/>
          <w:sz w:val="28"/>
          <w:szCs w:val="28"/>
        </w:rPr>
        <w:t>:</w:t>
      </w:r>
    </w:p>
    <w:p w:rsidR="00C20B5F" w:rsidRDefault="00C20B5F" w:rsidP="00C20B5F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>
        <w:rPr>
          <w:spacing w:val="-13"/>
          <w:w w:val="101"/>
          <w:sz w:val="28"/>
          <w:szCs w:val="28"/>
        </w:rPr>
        <w:t xml:space="preserve">- </w:t>
      </w:r>
      <w:r w:rsidRPr="00866F92">
        <w:rPr>
          <w:spacing w:val="-13"/>
          <w:w w:val="101"/>
          <w:sz w:val="28"/>
          <w:szCs w:val="28"/>
        </w:rPr>
        <w:t xml:space="preserve">виплату </w:t>
      </w:r>
      <w:r w:rsidRPr="00DB3494">
        <w:rPr>
          <w:spacing w:val="-13"/>
          <w:w w:val="101"/>
          <w:sz w:val="28"/>
          <w:szCs w:val="28"/>
        </w:rPr>
        <w:t>допомоги  сім'ям з дітьми, малозабезпеченим сім'ям, інвалідам з дитинства, дітям-інвалідам, тимчасової державної допомоги дітям та допомоги по догляду за інвалідами І чи ІІ групи вналідок психічного розладу</w:t>
      </w:r>
      <w:r>
        <w:rPr>
          <w:spacing w:val="-13"/>
          <w:w w:val="101"/>
          <w:sz w:val="28"/>
          <w:szCs w:val="28"/>
        </w:rPr>
        <w:t xml:space="preserve"> </w:t>
      </w:r>
      <w:r w:rsidRPr="00866F92">
        <w:rPr>
          <w:spacing w:val="-13"/>
          <w:w w:val="101"/>
          <w:sz w:val="28"/>
          <w:szCs w:val="28"/>
        </w:rPr>
        <w:t xml:space="preserve">–  </w:t>
      </w:r>
      <w:r w:rsidRPr="008B66E5">
        <w:rPr>
          <w:spacing w:val="-13"/>
          <w:w w:val="101"/>
          <w:sz w:val="28"/>
          <w:szCs w:val="28"/>
        </w:rPr>
        <w:t xml:space="preserve">331,2 </w:t>
      </w:r>
      <w:r w:rsidRPr="00866F92">
        <w:rPr>
          <w:spacing w:val="-13"/>
          <w:w w:val="101"/>
          <w:sz w:val="28"/>
          <w:szCs w:val="28"/>
        </w:rPr>
        <w:t>млн.</w:t>
      </w:r>
      <w:r>
        <w:rPr>
          <w:spacing w:val="-13"/>
          <w:w w:val="101"/>
          <w:sz w:val="28"/>
          <w:szCs w:val="28"/>
        </w:rPr>
        <w:t xml:space="preserve"> </w:t>
      </w:r>
      <w:r w:rsidRPr="00866F92">
        <w:rPr>
          <w:spacing w:val="-13"/>
          <w:w w:val="101"/>
          <w:sz w:val="28"/>
          <w:szCs w:val="28"/>
        </w:rPr>
        <w:t>грн</w:t>
      </w:r>
      <w:r>
        <w:rPr>
          <w:spacing w:val="-13"/>
          <w:w w:val="101"/>
          <w:sz w:val="28"/>
          <w:szCs w:val="28"/>
        </w:rPr>
        <w:t>.  Заборгованості станом на 01.07.201</w:t>
      </w:r>
      <w:r>
        <w:rPr>
          <w:spacing w:val="-13"/>
          <w:w w:val="101"/>
          <w:sz w:val="28"/>
          <w:szCs w:val="28"/>
          <w:lang w:val="ru-RU"/>
        </w:rPr>
        <w:t>6</w:t>
      </w:r>
      <w:r w:rsidRPr="00866F92">
        <w:rPr>
          <w:spacing w:val="-13"/>
          <w:w w:val="101"/>
          <w:sz w:val="28"/>
          <w:szCs w:val="28"/>
        </w:rPr>
        <w:t xml:space="preserve"> немає;      </w:t>
      </w:r>
    </w:p>
    <w:p w:rsidR="00C20B5F" w:rsidRPr="00866F92" w:rsidRDefault="00C20B5F" w:rsidP="00C20B5F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866F92">
        <w:rPr>
          <w:spacing w:val="-13"/>
          <w:w w:val="101"/>
          <w:sz w:val="28"/>
          <w:szCs w:val="28"/>
        </w:rPr>
        <w:t xml:space="preserve">- надання пільг та житлових субсидій населенню на оплату житлово-комунальних послуг та енергоносіїв –  </w:t>
      </w:r>
      <w:r>
        <w:rPr>
          <w:spacing w:val="-13"/>
          <w:w w:val="101"/>
          <w:sz w:val="28"/>
          <w:szCs w:val="28"/>
          <w:lang w:val="ru-RU"/>
        </w:rPr>
        <w:t>420,1</w:t>
      </w:r>
      <w:r>
        <w:rPr>
          <w:spacing w:val="-13"/>
          <w:w w:val="101"/>
          <w:sz w:val="28"/>
          <w:szCs w:val="28"/>
        </w:rPr>
        <w:t xml:space="preserve"> млн. грн.</w:t>
      </w:r>
    </w:p>
    <w:p w:rsidR="00C20B5F" w:rsidRPr="00392280" w:rsidRDefault="00C20B5F" w:rsidP="00C20B5F">
      <w:pPr>
        <w:shd w:val="clear" w:color="auto" w:fill="FFFFFF"/>
        <w:ind w:right="-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Заборгованість на 01.07.201</w:t>
      </w:r>
      <w:r>
        <w:rPr>
          <w:sz w:val="28"/>
          <w:szCs w:val="28"/>
          <w:lang w:val="ru-RU"/>
        </w:rPr>
        <w:t>6</w:t>
      </w:r>
      <w:r w:rsidRPr="0078754D">
        <w:rPr>
          <w:sz w:val="28"/>
          <w:szCs w:val="28"/>
        </w:rPr>
        <w:t xml:space="preserve"> перед підприємствами надавачами житлово-комунальних послуг за надані пільги та нараховані субсидії згідно актів звірянь складає  </w:t>
      </w:r>
      <w:r w:rsidRPr="0089386B">
        <w:rPr>
          <w:sz w:val="28"/>
          <w:szCs w:val="28"/>
          <w:lang w:val="ru-RU"/>
        </w:rPr>
        <w:t>245,6</w:t>
      </w:r>
      <w:r w:rsidRPr="0078754D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грн.</w:t>
      </w:r>
      <w:r>
        <w:rPr>
          <w:sz w:val="28"/>
          <w:szCs w:val="28"/>
          <w:lang w:val="ru-RU"/>
        </w:rPr>
        <w:t xml:space="preserve"> </w:t>
      </w:r>
    </w:p>
    <w:p w:rsidR="00C20B5F" w:rsidRDefault="00C20B5F" w:rsidP="00C20B5F"/>
    <w:p w:rsidR="00C20B5F" w:rsidRPr="00E44DB7" w:rsidRDefault="00C20B5F" w:rsidP="00C20B5F">
      <w:pPr>
        <w:tabs>
          <w:tab w:val="left" w:pos="993"/>
        </w:tabs>
        <w:ind w:firstLine="709"/>
        <w:jc w:val="both"/>
        <w:rPr>
          <w:rFonts w:eastAsia="Прямий Проп"/>
          <w:sz w:val="28"/>
          <w:szCs w:val="28"/>
        </w:rPr>
      </w:pPr>
      <w:r w:rsidRPr="00E44DB7">
        <w:rPr>
          <w:sz w:val="28"/>
          <w:szCs w:val="28"/>
        </w:rPr>
        <w:t xml:space="preserve">Видатки на </w:t>
      </w:r>
      <w:r w:rsidRPr="00E44DB7">
        <w:rPr>
          <w:b/>
          <w:bCs/>
          <w:sz w:val="28"/>
          <w:szCs w:val="28"/>
        </w:rPr>
        <w:t>управління</w:t>
      </w:r>
      <w:r w:rsidRPr="00E44DB7">
        <w:rPr>
          <w:sz w:val="28"/>
          <w:szCs w:val="28"/>
        </w:rPr>
        <w:t xml:space="preserve"> за 1-ше півріччя 2016 року становлять 85,7 млн. </w:t>
      </w:r>
      <w:r w:rsidR="001F200E">
        <w:rPr>
          <w:sz w:val="28"/>
          <w:szCs w:val="28"/>
        </w:rPr>
        <w:t>грн.</w:t>
      </w:r>
      <w:r w:rsidRPr="00E44DB7">
        <w:rPr>
          <w:sz w:val="28"/>
          <w:szCs w:val="28"/>
        </w:rPr>
        <w:t xml:space="preserve"> або 45,5 відсотк</w:t>
      </w:r>
      <w:r w:rsidR="001F200E">
        <w:rPr>
          <w:sz w:val="28"/>
          <w:szCs w:val="28"/>
        </w:rPr>
        <w:t>а</w:t>
      </w:r>
      <w:r w:rsidRPr="00E44DB7">
        <w:rPr>
          <w:sz w:val="28"/>
          <w:szCs w:val="28"/>
        </w:rPr>
        <w:t xml:space="preserve"> до затвердженого плану на 2016 рік (план 188,4 млн.</w:t>
      </w:r>
      <w:r w:rsidR="001F200E">
        <w:rPr>
          <w:sz w:val="28"/>
          <w:szCs w:val="28"/>
        </w:rPr>
        <w:t xml:space="preserve"> грн.</w:t>
      </w:r>
      <w:r w:rsidRPr="00E44DB7">
        <w:rPr>
          <w:sz w:val="28"/>
          <w:szCs w:val="28"/>
        </w:rPr>
        <w:t>).</w:t>
      </w:r>
    </w:p>
    <w:p w:rsidR="00675DEF" w:rsidRPr="00D674E0" w:rsidRDefault="00675DEF" w:rsidP="00394F98">
      <w:pPr>
        <w:ind w:firstLine="709"/>
        <w:jc w:val="both"/>
        <w:rPr>
          <w:color w:val="FF0000"/>
          <w:sz w:val="28"/>
          <w:szCs w:val="28"/>
        </w:rPr>
      </w:pPr>
    </w:p>
    <w:p w:rsidR="00C20B5F" w:rsidRPr="001C36AE" w:rsidRDefault="00C20B5F" w:rsidP="00C20B5F">
      <w:pPr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Видатки на </w:t>
      </w:r>
      <w:r w:rsidRPr="001C36AE">
        <w:rPr>
          <w:b/>
          <w:bCs/>
          <w:sz w:val="28"/>
          <w:szCs w:val="28"/>
        </w:rPr>
        <w:t>житлово-комунальне господарство</w:t>
      </w:r>
      <w:r>
        <w:rPr>
          <w:sz w:val="28"/>
          <w:szCs w:val="28"/>
        </w:rPr>
        <w:t xml:space="preserve"> у 1-у піврічч</w:t>
      </w:r>
      <w:r w:rsidRPr="001C36AE">
        <w:rPr>
          <w:sz w:val="28"/>
          <w:szCs w:val="28"/>
        </w:rPr>
        <w:t xml:space="preserve">і 2016 проведені у сумі  </w:t>
      </w:r>
      <w:r>
        <w:rPr>
          <w:sz w:val="28"/>
          <w:szCs w:val="28"/>
        </w:rPr>
        <w:t>117,6 млн.</w:t>
      </w:r>
      <w:r w:rsidR="001F200E">
        <w:rPr>
          <w:sz w:val="28"/>
          <w:szCs w:val="28"/>
        </w:rPr>
        <w:t xml:space="preserve"> </w:t>
      </w:r>
      <w:r>
        <w:rPr>
          <w:sz w:val="28"/>
          <w:szCs w:val="28"/>
        </w:rPr>
        <w:t>грн., що складає 38,3</w:t>
      </w:r>
      <w:r w:rsidRPr="001C36AE">
        <w:rPr>
          <w:sz w:val="28"/>
          <w:szCs w:val="28"/>
        </w:rPr>
        <w:t xml:space="preserve"> відсотка до плану </w:t>
      </w:r>
      <w:r>
        <w:rPr>
          <w:sz w:val="28"/>
          <w:szCs w:val="28"/>
        </w:rPr>
        <w:t>на рік   (307,1 млн.</w:t>
      </w:r>
      <w:r w:rsidR="001F200E">
        <w:rPr>
          <w:sz w:val="28"/>
          <w:szCs w:val="28"/>
        </w:rPr>
        <w:t xml:space="preserve"> </w:t>
      </w:r>
      <w:r>
        <w:rPr>
          <w:sz w:val="28"/>
          <w:szCs w:val="28"/>
        </w:rPr>
        <w:t>грн.) та 80,2</w:t>
      </w:r>
      <w:r w:rsidRPr="001C36AE">
        <w:rPr>
          <w:sz w:val="28"/>
          <w:szCs w:val="28"/>
        </w:rPr>
        <w:t xml:space="preserve"> відсотка до плану на звітний період (</w:t>
      </w:r>
      <w:r>
        <w:rPr>
          <w:sz w:val="28"/>
          <w:szCs w:val="28"/>
        </w:rPr>
        <w:t>146,7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грн.).</w:t>
      </w:r>
    </w:p>
    <w:p w:rsidR="00C20B5F" w:rsidRPr="001A7078" w:rsidRDefault="00C20B5F" w:rsidP="00C20B5F">
      <w:pPr>
        <w:ind w:right="-87" w:firstLine="708"/>
        <w:jc w:val="both"/>
        <w:rPr>
          <w:sz w:val="28"/>
          <w:szCs w:val="28"/>
        </w:rPr>
      </w:pPr>
      <w:r w:rsidRPr="001C36AE">
        <w:rPr>
          <w:sz w:val="28"/>
          <w:szCs w:val="28"/>
        </w:rPr>
        <w:lastRenderedPageBreak/>
        <w:t>Видатки на житлово-експлу</w:t>
      </w:r>
      <w:r>
        <w:rPr>
          <w:sz w:val="28"/>
          <w:szCs w:val="28"/>
        </w:rPr>
        <w:t>атаційне господарство склали 24,8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грн.,  </w:t>
      </w:r>
      <w:r w:rsidRPr="001A7078">
        <w:rPr>
          <w:sz w:val="28"/>
          <w:szCs w:val="28"/>
        </w:rPr>
        <w:t>у тому числі на поточний ремонт покрівель – 16,7</w:t>
      </w:r>
      <w:r>
        <w:rPr>
          <w:sz w:val="28"/>
          <w:szCs w:val="28"/>
        </w:rPr>
        <w:t xml:space="preserve"> млн.</w:t>
      </w:r>
      <w:r w:rsidR="001F200E">
        <w:rPr>
          <w:sz w:val="28"/>
          <w:szCs w:val="28"/>
        </w:rPr>
        <w:t xml:space="preserve"> </w:t>
      </w:r>
      <w:r>
        <w:rPr>
          <w:sz w:val="28"/>
          <w:szCs w:val="28"/>
        </w:rPr>
        <w:t>грн.,</w:t>
      </w:r>
      <w:r w:rsidRPr="001A7078">
        <w:rPr>
          <w:sz w:val="28"/>
          <w:szCs w:val="28"/>
        </w:rPr>
        <w:t xml:space="preserve"> поточний ремонт інженерних мереж – 3,2</w:t>
      </w:r>
      <w:r>
        <w:rPr>
          <w:sz w:val="28"/>
          <w:szCs w:val="28"/>
        </w:rPr>
        <w:t xml:space="preserve"> млн.</w:t>
      </w:r>
      <w:r w:rsidR="001F200E">
        <w:rPr>
          <w:sz w:val="28"/>
          <w:szCs w:val="28"/>
        </w:rPr>
        <w:t xml:space="preserve"> </w:t>
      </w:r>
      <w:r>
        <w:rPr>
          <w:sz w:val="28"/>
          <w:szCs w:val="28"/>
        </w:rPr>
        <w:t>грн.,</w:t>
      </w:r>
      <w:r w:rsidRPr="001A7078">
        <w:rPr>
          <w:sz w:val="28"/>
          <w:szCs w:val="28"/>
        </w:rPr>
        <w:t xml:space="preserve"> поточний ремонт балконів – 3,8</w:t>
      </w:r>
      <w:r>
        <w:rPr>
          <w:sz w:val="28"/>
          <w:szCs w:val="28"/>
        </w:rPr>
        <w:t xml:space="preserve"> млн.</w:t>
      </w:r>
      <w:r w:rsidR="001F2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грн., </w:t>
      </w:r>
      <w:r w:rsidRPr="001A7078">
        <w:rPr>
          <w:sz w:val="28"/>
          <w:szCs w:val="28"/>
        </w:rPr>
        <w:t>поточний ремонт інших об’єктів житлового фонду – 1,1 млн. грн.</w:t>
      </w:r>
    </w:p>
    <w:p w:rsidR="00C20B5F" w:rsidRPr="001C36AE" w:rsidRDefault="00C20B5F" w:rsidP="00C20B5F">
      <w:pPr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Видатки на </w:t>
      </w:r>
      <w:r w:rsidRPr="001C36AE">
        <w:rPr>
          <w:b/>
          <w:bCs/>
          <w:sz w:val="28"/>
          <w:szCs w:val="28"/>
        </w:rPr>
        <w:t>благоустрій</w:t>
      </w:r>
      <w:r>
        <w:rPr>
          <w:sz w:val="28"/>
          <w:szCs w:val="28"/>
        </w:rPr>
        <w:t xml:space="preserve"> міста склали 91,2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грн., або </w:t>
      </w:r>
      <w:r>
        <w:rPr>
          <w:sz w:val="28"/>
          <w:szCs w:val="28"/>
        </w:rPr>
        <w:t>81,8</w:t>
      </w:r>
      <w:r w:rsidRPr="001C36AE">
        <w:rPr>
          <w:sz w:val="28"/>
          <w:szCs w:val="28"/>
        </w:rPr>
        <w:t xml:space="preserve"> відсотка до </w:t>
      </w:r>
      <w:r>
        <w:rPr>
          <w:sz w:val="28"/>
          <w:szCs w:val="28"/>
        </w:rPr>
        <w:t xml:space="preserve">уточненого </w:t>
      </w:r>
      <w:r w:rsidRPr="001C36AE">
        <w:rPr>
          <w:sz w:val="28"/>
          <w:szCs w:val="28"/>
        </w:rPr>
        <w:t xml:space="preserve">плану на </w:t>
      </w:r>
      <w:r>
        <w:rPr>
          <w:sz w:val="28"/>
          <w:szCs w:val="28"/>
        </w:rPr>
        <w:t>1 півріччя (111,5 млн.</w:t>
      </w:r>
      <w:r w:rsidR="001F200E">
        <w:rPr>
          <w:sz w:val="28"/>
          <w:szCs w:val="28"/>
        </w:rPr>
        <w:t xml:space="preserve"> </w:t>
      </w:r>
      <w:r>
        <w:rPr>
          <w:sz w:val="28"/>
          <w:szCs w:val="28"/>
        </w:rPr>
        <w:t>грн.)</w:t>
      </w:r>
      <w:r w:rsidRPr="0090309C">
        <w:rPr>
          <w:sz w:val="28"/>
          <w:szCs w:val="28"/>
        </w:rPr>
        <w:t xml:space="preserve"> </w:t>
      </w:r>
      <w:r>
        <w:rPr>
          <w:sz w:val="28"/>
          <w:szCs w:val="28"/>
        </w:rPr>
        <w:t>та 38,4</w:t>
      </w:r>
      <w:r w:rsidRPr="001C36AE">
        <w:rPr>
          <w:sz w:val="28"/>
          <w:szCs w:val="28"/>
        </w:rPr>
        <w:t xml:space="preserve"> відсотка до уточненого плану на </w:t>
      </w:r>
      <w:r>
        <w:rPr>
          <w:sz w:val="28"/>
          <w:szCs w:val="28"/>
        </w:rPr>
        <w:t>рік</w:t>
      </w:r>
      <w:r w:rsidRPr="001C36AE">
        <w:rPr>
          <w:sz w:val="28"/>
          <w:szCs w:val="28"/>
        </w:rPr>
        <w:t xml:space="preserve"> (</w:t>
      </w:r>
      <w:r>
        <w:rPr>
          <w:sz w:val="28"/>
          <w:szCs w:val="28"/>
        </w:rPr>
        <w:t>237,5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грн.).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Видатки на благоустрій у 1-му </w:t>
      </w:r>
      <w:r>
        <w:rPr>
          <w:sz w:val="28"/>
          <w:szCs w:val="28"/>
        </w:rPr>
        <w:t>піврічч</w:t>
      </w:r>
      <w:r w:rsidRPr="001C36AE">
        <w:rPr>
          <w:sz w:val="28"/>
          <w:szCs w:val="28"/>
        </w:rPr>
        <w:t xml:space="preserve">і складають </w:t>
      </w:r>
      <w:r>
        <w:rPr>
          <w:sz w:val="28"/>
          <w:szCs w:val="28"/>
        </w:rPr>
        <w:t>77,6</w:t>
      </w:r>
      <w:r w:rsidRPr="001C36AE">
        <w:rPr>
          <w:sz w:val="28"/>
          <w:szCs w:val="28"/>
        </w:rPr>
        <w:t xml:space="preserve"> відсотка видатків на житлово-комунальне господарство.</w:t>
      </w:r>
    </w:p>
    <w:p w:rsidR="00C20B5F" w:rsidRPr="001C36AE" w:rsidRDefault="00C20B5F" w:rsidP="00C20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даних</w:t>
      </w:r>
      <w:r w:rsidRPr="001C36AE">
        <w:rPr>
          <w:sz w:val="28"/>
          <w:szCs w:val="28"/>
        </w:rPr>
        <w:t xml:space="preserve"> департаменту житлового господарства та інфраструктури і районн</w:t>
      </w:r>
      <w:r>
        <w:rPr>
          <w:sz w:val="28"/>
          <w:szCs w:val="28"/>
        </w:rPr>
        <w:t>их адміністрацій кошти в сумі 87,6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грн. </w:t>
      </w:r>
      <w:r>
        <w:rPr>
          <w:sz w:val="28"/>
          <w:szCs w:val="28"/>
        </w:rPr>
        <w:t>спрямовані</w:t>
      </w:r>
      <w:r w:rsidRPr="001C36AE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такі </w:t>
      </w:r>
      <w:r w:rsidRPr="001C36AE">
        <w:rPr>
          <w:sz w:val="28"/>
          <w:szCs w:val="28"/>
        </w:rPr>
        <w:t xml:space="preserve">заходи з благоустрою: </w:t>
      </w:r>
    </w:p>
    <w:p w:rsidR="00C20B5F" w:rsidRPr="001C36AE" w:rsidRDefault="00C20B5F" w:rsidP="00C20B5F">
      <w:pPr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санітарне прибирання – </w:t>
      </w:r>
      <w:r w:rsidRPr="00C65231">
        <w:rPr>
          <w:sz w:val="28"/>
          <w:szCs w:val="28"/>
        </w:rPr>
        <w:t>42,7</w:t>
      </w:r>
      <w:r>
        <w:rPr>
          <w:sz w:val="28"/>
          <w:szCs w:val="28"/>
        </w:rPr>
        <w:t xml:space="preserve">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грн.; </w:t>
      </w:r>
    </w:p>
    <w:p w:rsidR="00C20B5F" w:rsidRPr="001C36AE" w:rsidRDefault="00C20B5F" w:rsidP="00C20B5F">
      <w:pPr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поточний ремонт </w:t>
      </w:r>
      <w:r>
        <w:rPr>
          <w:sz w:val="28"/>
          <w:szCs w:val="28"/>
        </w:rPr>
        <w:t xml:space="preserve">та утримання </w:t>
      </w:r>
      <w:r w:rsidRPr="001C36AE">
        <w:rPr>
          <w:sz w:val="28"/>
          <w:szCs w:val="28"/>
        </w:rPr>
        <w:t xml:space="preserve">доріг </w:t>
      </w:r>
      <w:r>
        <w:rPr>
          <w:sz w:val="28"/>
          <w:szCs w:val="28"/>
        </w:rPr>
        <w:t>і</w:t>
      </w:r>
      <w:r w:rsidRPr="001C36AE">
        <w:rPr>
          <w:sz w:val="28"/>
          <w:szCs w:val="28"/>
        </w:rPr>
        <w:t xml:space="preserve"> тротуарів – </w:t>
      </w:r>
      <w:r>
        <w:rPr>
          <w:sz w:val="28"/>
          <w:szCs w:val="28"/>
        </w:rPr>
        <w:t>22,2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грн.;</w:t>
      </w:r>
    </w:p>
    <w:p w:rsidR="00C20B5F" w:rsidRPr="001C36AE" w:rsidRDefault="00C20B5F" w:rsidP="00C20B5F">
      <w:pPr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електроенергія вуличного освітлення  - </w:t>
      </w:r>
      <w:r>
        <w:rPr>
          <w:sz w:val="28"/>
          <w:szCs w:val="28"/>
        </w:rPr>
        <w:t>9,6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грн.;</w:t>
      </w:r>
    </w:p>
    <w:p w:rsidR="00C20B5F" w:rsidRPr="001C36AE" w:rsidRDefault="00C20B5F" w:rsidP="00C20B5F">
      <w:pPr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утримання та поточний ремонт елементів зовнішнього освітлення – </w:t>
      </w:r>
      <w:r w:rsidRPr="00D31496">
        <w:rPr>
          <w:sz w:val="28"/>
          <w:szCs w:val="28"/>
        </w:rPr>
        <w:t>5,0</w:t>
      </w:r>
      <w:r>
        <w:rPr>
          <w:sz w:val="28"/>
          <w:szCs w:val="28"/>
        </w:rPr>
        <w:t xml:space="preserve">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грн.;</w:t>
      </w:r>
    </w:p>
    <w:p w:rsidR="00C20B5F" w:rsidRPr="001C36AE" w:rsidRDefault="00C20B5F" w:rsidP="00C20B5F">
      <w:pPr>
        <w:pStyle w:val="aa"/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  <w:lang w:val="uk-UA"/>
        </w:rPr>
      </w:pPr>
      <w:r w:rsidRPr="001C36AE">
        <w:rPr>
          <w:sz w:val="28"/>
          <w:szCs w:val="28"/>
          <w:lang w:val="uk-UA"/>
        </w:rPr>
        <w:t xml:space="preserve">придбання та перемішування піскосуміші  -  </w:t>
      </w:r>
      <w:r w:rsidRPr="00C65231">
        <w:rPr>
          <w:sz w:val="28"/>
          <w:szCs w:val="28"/>
          <w:lang w:val="uk-UA"/>
        </w:rPr>
        <w:t>1,7</w:t>
      </w:r>
      <w:r>
        <w:rPr>
          <w:sz w:val="28"/>
          <w:szCs w:val="28"/>
          <w:lang w:val="uk-UA"/>
        </w:rPr>
        <w:t xml:space="preserve"> млн.</w:t>
      </w:r>
      <w:r w:rsidR="001F200E">
        <w:rPr>
          <w:sz w:val="28"/>
          <w:szCs w:val="28"/>
          <w:lang w:val="uk-UA"/>
        </w:rPr>
        <w:t xml:space="preserve"> </w:t>
      </w:r>
      <w:r w:rsidRPr="001C36AE">
        <w:rPr>
          <w:sz w:val="28"/>
          <w:szCs w:val="28"/>
          <w:lang w:val="uk-UA"/>
        </w:rPr>
        <w:t>грн.;</w:t>
      </w:r>
    </w:p>
    <w:p w:rsidR="00C20B5F" w:rsidRPr="001C36AE" w:rsidRDefault="00C20B5F" w:rsidP="00C20B5F">
      <w:pPr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озеленення міста (скошування газонів, влаштування квітників та газонів)  - </w:t>
      </w:r>
      <w:r w:rsidRPr="00D31496">
        <w:rPr>
          <w:sz w:val="28"/>
          <w:szCs w:val="28"/>
        </w:rPr>
        <w:t>4,5</w:t>
      </w:r>
      <w:r>
        <w:rPr>
          <w:sz w:val="28"/>
          <w:szCs w:val="28"/>
        </w:rPr>
        <w:t xml:space="preserve"> млн.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грн.;</w:t>
      </w:r>
    </w:p>
    <w:p w:rsidR="00C20B5F" w:rsidRPr="001C36AE" w:rsidRDefault="00C20B5F" w:rsidP="00C20B5F">
      <w:pPr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виконання робіт ЛКП “Лев” – 0,6 тис.</w:t>
      </w:r>
      <w:r w:rsidR="001F200E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грн.;</w:t>
      </w:r>
    </w:p>
    <w:p w:rsidR="00C20B5F" w:rsidRPr="00AB1C56" w:rsidRDefault="00C20B5F" w:rsidP="00C20B5F">
      <w:pPr>
        <w:pStyle w:val="aa"/>
        <w:numPr>
          <w:ilvl w:val="0"/>
          <w:numId w:val="6"/>
        </w:numPr>
        <w:tabs>
          <w:tab w:val="clear" w:pos="851"/>
          <w:tab w:val="num" w:pos="313"/>
          <w:tab w:val="num" w:pos="426"/>
        </w:tabs>
        <w:suppressAutoHyphens w:val="0"/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інші видатки на благоустрій </w:t>
      </w:r>
      <w:r w:rsidRPr="001C36AE">
        <w:rPr>
          <w:sz w:val="28"/>
          <w:szCs w:val="28"/>
          <w:lang w:val="uk-UA"/>
        </w:rPr>
        <w:t xml:space="preserve"> (утримання фонтанів, парків, ремонт та встановлення зупинок громадського транспорту) –</w:t>
      </w:r>
      <w:r w:rsidRPr="001C36A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1,3 млн.</w:t>
      </w:r>
      <w:r w:rsidR="001F200E">
        <w:rPr>
          <w:sz w:val="28"/>
          <w:szCs w:val="28"/>
          <w:lang w:val="uk-UA"/>
        </w:rPr>
        <w:t xml:space="preserve"> </w:t>
      </w:r>
      <w:r w:rsidRPr="001C36AE">
        <w:rPr>
          <w:sz w:val="28"/>
          <w:szCs w:val="28"/>
        </w:rPr>
        <w:t>грн.</w:t>
      </w:r>
    </w:p>
    <w:p w:rsidR="00C20B5F" w:rsidRPr="001C36AE" w:rsidRDefault="00C20B5F" w:rsidP="00C20B5F">
      <w:pPr>
        <w:pStyle w:val="aa"/>
        <w:tabs>
          <w:tab w:val="num" w:pos="851"/>
        </w:tabs>
        <w:suppressAutoHyphens w:val="0"/>
        <w:ind w:left="0"/>
        <w:jc w:val="both"/>
        <w:rPr>
          <w:sz w:val="28"/>
          <w:szCs w:val="28"/>
        </w:rPr>
      </w:pPr>
    </w:p>
    <w:p w:rsidR="00C20B5F" w:rsidRDefault="00C20B5F" w:rsidP="00C20B5F">
      <w:pPr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 xml:space="preserve">Крім цього, на благоустрій парку “Знесіння” </w:t>
      </w:r>
      <w:r>
        <w:rPr>
          <w:sz w:val="28"/>
          <w:szCs w:val="28"/>
        </w:rPr>
        <w:t>використано</w:t>
      </w:r>
      <w:r w:rsidRPr="001C36AE">
        <w:rPr>
          <w:sz w:val="28"/>
          <w:szCs w:val="28"/>
        </w:rPr>
        <w:t xml:space="preserve"> </w:t>
      </w:r>
      <w:r>
        <w:rPr>
          <w:sz w:val="28"/>
          <w:szCs w:val="28"/>
        </w:rPr>
        <w:t>50,4</w:t>
      </w:r>
      <w:r w:rsidRPr="001C36AE">
        <w:rPr>
          <w:sz w:val="28"/>
          <w:szCs w:val="28"/>
        </w:rPr>
        <w:t xml:space="preserve"> тис.</w:t>
      </w:r>
      <w:r w:rsidR="004E09D5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 та на  утримання і впор</w:t>
      </w:r>
      <w:r>
        <w:rPr>
          <w:sz w:val="28"/>
          <w:szCs w:val="28"/>
        </w:rPr>
        <w:t>ядкування  парків м.</w:t>
      </w:r>
      <w:r w:rsidR="004E09D5">
        <w:rPr>
          <w:sz w:val="28"/>
          <w:szCs w:val="28"/>
        </w:rPr>
        <w:t xml:space="preserve"> </w:t>
      </w:r>
      <w:r>
        <w:rPr>
          <w:sz w:val="28"/>
          <w:szCs w:val="28"/>
        </w:rPr>
        <w:t>Львова – 3,6 млн.</w:t>
      </w:r>
      <w:r w:rsidR="004E09D5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грн. </w:t>
      </w:r>
    </w:p>
    <w:p w:rsidR="00C20B5F" w:rsidRPr="00AB1C56" w:rsidRDefault="00C20B5F" w:rsidP="00C20B5F">
      <w:pPr>
        <w:ind w:firstLine="709"/>
        <w:jc w:val="both"/>
        <w:rPr>
          <w:sz w:val="28"/>
          <w:szCs w:val="28"/>
        </w:rPr>
      </w:pPr>
    </w:p>
    <w:p w:rsidR="00C20B5F" w:rsidRDefault="00C20B5F" w:rsidP="00C20B5F">
      <w:pPr>
        <w:ind w:firstLine="709"/>
        <w:jc w:val="both"/>
        <w:rPr>
          <w:color w:val="FF0000"/>
          <w:sz w:val="28"/>
          <w:szCs w:val="28"/>
        </w:rPr>
      </w:pPr>
      <w:r w:rsidRPr="001C36AE">
        <w:rPr>
          <w:sz w:val="28"/>
          <w:szCs w:val="28"/>
        </w:rPr>
        <w:t xml:space="preserve">У структурі видатків на благоустрій у 1-му </w:t>
      </w:r>
      <w:r>
        <w:rPr>
          <w:sz w:val="28"/>
          <w:szCs w:val="28"/>
        </w:rPr>
        <w:t>піврічч</w:t>
      </w:r>
      <w:r w:rsidRPr="001C36AE">
        <w:rPr>
          <w:sz w:val="28"/>
          <w:szCs w:val="28"/>
        </w:rPr>
        <w:t>і найбільшу частку займають видатки на</w:t>
      </w:r>
      <w:r w:rsidRPr="001C36AE">
        <w:rPr>
          <w:color w:val="FF0000"/>
          <w:sz w:val="28"/>
          <w:szCs w:val="28"/>
        </w:rPr>
        <w:t xml:space="preserve"> </w:t>
      </w:r>
      <w:r w:rsidRPr="001C36AE">
        <w:rPr>
          <w:sz w:val="28"/>
          <w:szCs w:val="28"/>
        </w:rPr>
        <w:t xml:space="preserve">санітарне прибирання – </w:t>
      </w:r>
      <w:r>
        <w:rPr>
          <w:sz w:val="28"/>
          <w:szCs w:val="28"/>
        </w:rPr>
        <w:t xml:space="preserve">46,8 </w:t>
      </w:r>
      <w:r w:rsidRPr="001C36AE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1C36AE">
        <w:rPr>
          <w:color w:val="FF0000"/>
          <w:sz w:val="28"/>
          <w:szCs w:val="28"/>
        </w:rPr>
        <w:t xml:space="preserve"> </w:t>
      </w:r>
    </w:p>
    <w:p w:rsidR="00C20B5F" w:rsidRPr="00B80A8B" w:rsidRDefault="00C20B5F" w:rsidP="00C20B5F">
      <w:pPr>
        <w:ind w:firstLine="709"/>
        <w:jc w:val="both"/>
        <w:rPr>
          <w:color w:val="FF0000"/>
          <w:sz w:val="28"/>
          <w:szCs w:val="28"/>
        </w:rPr>
      </w:pPr>
    </w:p>
    <w:p w:rsidR="00C20B5F" w:rsidRDefault="00C20B5F" w:rsidP="00C20B5F">
      <w:pPr>
        <w:ind w:firstLine="709"/>
        <w:jc w:val="both"/>
        <w:rPr>
          <w:sz w:val="28"/>
          <w:szCs w:val="28"/>
        </w:rPr>
      </w:pPr>
      <w:r w:rsidRPr="00B80A8B">
        <w:rPr>
          <w:sz w:val="28"/>
          <w:szCs w:val="28"/>
        </w:rPr>
        <w:t xml:space="preserve">За рахунок коштів міського бюджету </w:t>
      </w:r>
      <w:r>
        <w:rPr>
          <w:sz w:val="28"/>
          <w:szCs w:val="28"/>
        </w:rPr>
        <w:t>проведені</w:t>
      </w:r>
      <w:r w:rsidRPr="00B80A8B">
        <w:rPr>
          <w:sz w:val="28"/>
          <w:szCs w:val="28"/>
        </w:rPr>
        <w:t xml:space="preserve"> видатки на відшкодування втрат ЛМКП “Львівводоканал” за надані послуги з водопостачання населенню, яке проживає в зоні депресійної лійки в сумі </w:t>
      </w:r>
      <w:r>
        <w:rPr>
          <w:sz w:val="28"/>
          <w:szCs w:val="28"/>
        </w:rPr>
        <w:t>1,6 млн.</w:t>
      </w:r>
      <w:r w:rsidR="004E09D5">
        <w:rPr>
          <w:sz w:val="28"/>
          <w:szCs w:val="28"/>
        </w:rPr>
        <w:t xml:space="preserve"> </w:t>
      </w:r>
      <w:r w:rsidRPr="00B80A8B">
        <w:rPr>
          <w:sz w:val="28"/>
          <w:szCs w:val="28"/>
        </w:rPr>
        <w:t>грн. і</w:t>
      </w:r>
      <w:r>
        <w:rPr>
          <w:sz w:val="28"/>
          <w:szCs w:val="28"/>
        </w:rPr>
        <w:t>з передбачених на рік  3,1 млн.</w:t>
      </w:r>
      <w:r w:rsidR="004E09D5">
        <w:rPr>
          <w:sz w:val="28"/>
          <w:szCs w:val="28"/>
        </w:rPr>
        <w:t xml:space="preserve"> </w:t>
      </w:r>
      <w:r w:rsidRPr="00B80A8B">
        <w:rPr>
          <w:sz w:val="28"/>
          <w:szCs w:val="28"/>
        </w:rPr>
        <w:t xml:space="preserve">грн. </w:t>
      </w:r>
    </w:p>
    <w:p w:rsidR="00C20B5F" w:rsidRPr="00B80A8B" w:rsidRDefault="00C20B5F" w:rsidP="00C20B5F">
      <w:pPr>
        <w:ind w:firstLine="709"/>
        <w:jc w:val="both"/>
        <w:rPr>
          <w:sz w:val="28"/>
          <w:szCs w:val="28"/>
        </w:rPr>
      </w:pPr>
    </w:p>
    <w:p w:rsidR="00C20B5F" w:rsidRDefault="00C20B5F" w:rsidP="00C20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Видатки</w:t>
      </w:r>
      <w:r w:rsidRPr="001C36AE">
        <w:rPr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транспорт та</w:t>
      </w:r>
      <w:r w:rsidRPr="001C36AE">
        <w:rPr>
          <w:b/>
          <w:bCs/>
          <w:sz w:val="28"/>
          <w:szCs w:val="28"/>
        </w:rPr>
        <w:t xml:space="preserve"> дорожнє  господарство</w:t>
      </w:r>
      <w:r w:rsidRPr="001C36AE">
        <w:rPr>
          <w:sz w:val="28"/>
          <w:szCs w:val="28"/>
        </w:rPr>
        <w:t xml:space="preserve"> склали </w:t>
      </w:r>
      <w:r>
        <w:rPr>
          <w:sz w:val="28"/>
          <w:szCs w:val="28"/>
        </w:rPr>
        <w:t>23,5 млн.</w:t>
      </w:r>
      <w:r w:rsidR="004E09D5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грн.,  із них на компенсацію за пільговий проїзд окремих категорій г</w:t>
      </w:r>
      <w:r>
        <w:rPr>
          <w:sz w:val="28"/>
          <w:szCs w:val="28"/>
        </w:rPr>
        <w:t>ромадян електротранспортом – 14,2 млн.</w:t>
      </w:r>
      <w:r w:rsidR="004E09D5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грн.,</w:t>
      </w:r>
      <w:r>
        <w:rPr>
          <w:sz w:val="28"/>
          <w:szCs w:val="28"/>
        </w:rPr>
        <w:t xml:space="preserve"> автотранспортом -  4,2 млн.</w:t>
      </w:r>
      <w:r w:rsidR="004E09D5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та </w:t>
      </w:r>
      <w:r w:rsidRPr="001C36AE">
        <w:rPr>
          <w:sz w:val="28"/>
          <w:szCs w:val="28"/>
        </w:rPr>
        <w:t xml:space="preserve"> пільгови</w:t>
      </w:r>
      <w:r>
        <w:rPr>
          <w:sz w:val="28"/>
          <w:szCs w:val="28"/>
        </w:rPr>
        <w:t>й проїзд учнів і студентів – 3,5 млн.</w:t>
      </w:r>
      <w:r w:rsidR="004E09D5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</w:t>
      </w:r>
    </w:p>
    <w:p w:rsidR="00C20B5F" w:rsidRPr="001C36AE" w:rsidRDefault="00C20B5F" w:rsidP="00C20B5F">
      <w:pPr>
        <w:ind w:firstLine="709"/>
        <w:jc w:val="both"/>
        <w:rPr>
          <w:sz w:val="28"/>
          <w:szCs w:val="28"/>
        </w:rPr>
      </w:pPr>
      <w:r w:rsidRPr="001C36AE">
        <w:rPr>
          <w:sz w:val="28"/>
          <w:szCs w:val="28"/>
        </w:rPr>
        <w:t>Видатки на утримання та обслуговування світлофорних об’єкті</w:t>
      </w:r>
      <w:r>
        <w:rPr>
          <w:sz w:val="28"/>
          <w:szCs w:val="28"/>
        </w:rPr>
        <w:t>в м.</w:t>
      </w:r>
      <w:r w:rsidR="004E09D5">
        <w:rPr>
          <w:sz w:val="28"/>
          <w:szCs w:val="28"/>
        </w:rPr>
        <w:t xml:space="preserve"> </w:t>
      </w:r>
      <w:r>
        <w:rPr>
          <w:sz w:val="28"/>
          <w:szCs w:val="28"/>
        </w:rPr>
        <w:t>Львова проведені в сумі 1,6 млн.</w:t>
      </w:r>
      <w:r w:rsidR="004E09D5">
        <w:rPr>
          <w:sz w:val="28"/>
          <w:szCs w:val="28"/>
        </w:rPr>
        <w:t xml:space="preserve"> </w:t>
      </w:r>
      <w:r w:rsidRPr="001C36AE">
        <w:rPr>
          <w:sz w:val="28"/>
          <w:szCs w:val="28"/>
        </w:rPr>
        <w:t>грн.</w:t>
      </w:r>
    </w:p>
    <w:p w:rsidR="00C20B5F" w:rsidRPr="00A3353E" w:rsidRDefault="00C20B5F" w:rsidP="00C20B5F"/>
    <w:p w:rsidR="00C20B5F" w:rsidRPr="006403B2" w:rsidRDefault="00C20B5F" w:rsidP="00C20B5F">
      <w:pPr>
        <w:ind w:firstLine="709"/>
        <w:jc w:val="both"/>
        <w:rPr>
          <w:sz w:val="28"/>
          <w:szCs w:val="28"/>
        </w:rPr>
      </w:pPr>
    </w:p>
    <w:p w:rsidR="00C20B5F" w:rsidRPr="00DA345E" w:rsidRDefault="00C20B5F" w:rsidP="00C20B5F">
      <w:pPr>
        <w:pStyle w:val="3"/>
        <w:spacing w:after="0"/>
        <w:ind w:left="0" w:firstLine="709"/>
        <w:jc w:val="both"/>
        <w:rPr>
          <w:sz w:val="28"/>
          <w:szCs w:val="28"/>
          <w:lang w:val="ru-RU" w:eastAsia="ru-RU"/>
        </w:rPr>
      </w:pPr>
      <w:r w:rsidRPr="00DA345E">
        <w:rPr>
          <w:sz w:val="28"/>
          <w:szCs w:val="28"/>
          <w:lang w:val="ru-RU" w:eastAsia="ru-RU"/>
        </w:rPr>
        <w:lastRenderedPageBreak/>
        <w:t>Станом на 01.07.2016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1,1 млн.</w:t>
      </w:r>
      <w:r w:rsidR="004E09D5" w:rsidRPr="00DA345E">
        <w:rPr>
          <w:sz w:val="28"/>
          <w:szCs w:val="28"/>
          <w:lang w:val="ru-RU" w:eastAsia="ru-RU"/>
        </w:rPr>
        <w:t xml:space="preserve"> </w:t>
      </w:r>
      <w:r w:rsidRPr="00DA345E">
        <w:rPr>
          <w:sz w:val="28"/>
          <w:szCs w:val="28"/>
          <w:lang w:val="ru-RU" w:eastAsia="ru-RU"/>
        </w:rPr>
        <w:t>грн. та  автотранспортом - 2,0 млн.</w:t>
      </w:r>
      <w:r w:rsidR="004E09D5" w:rsidRPr="00DA345E">
        <w:rPr>
          <w:sz w:val="28"/>
          <w:szCs w:val="28"/>
          <w:lang w:val="ru-RU" w:eastAsia="ru-RU"/>
        </w:rPr>
        <w:t xml:space="preserve"> </w:t>
      </w:r>
      <w:r w:rsidRPr="00DA345E">
        <w:rPr>
          <w:sz w:val="28"/>
          <w:szCs w:val="28"/>
          <w:lang w:val="ru-RU" w:eastAsia="ru-RU"/>
        </w:rPr>
        <w:t xml:space="preserve">грн. </w:t>
      </w:r>
    </w:p>
    <w:p w:rsidR="00327658" w:rsidRPr="00DA345E" w:rsidRDefault="00327658" w:rsidP="00327658">
      <w:pPr>
        <w:ind w:firstLine="709"/>
        <w:jc w:val="both"/>
        <w:rPr>
          <w:color w:val="FF0000"/>
        </w:rPr>
      </w:pPr>
    </w:p>
    <w:p w:rsidR="00E43BC5" w:rsidRPr="00DA345E" w:rsidRDefault="009732E7" w:rsidP="00557450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DA345E">
        <w:rPr>
          <w:sz w:val="28"/>
          <w:szCs w:val="28"/>
        </w:rPr>
        <w:t xml:space="preserve">З </w:t>
      </w:r>
      <w:r w:rsidRPr="00DA345E">
        <w:rPr>
          <w:b/>
          <w:sz w:val="28"/>
          <w:szCs w:val="28"/>
        </w:rPr>
        <w:t>резервного фонду</w:t>
      </w:r>
      <w:r w:rsidR="00431545" w:rsidRPr="00DA345E">
        <w:rPr>
          <w:sz w:val="28"/>
          <w:szCs w:val="28"/>
        </w:rPr>
        <w:t xml:space="preserve"> міського бюджету у 1-</w:t>
      </w:r>
      <w:r w:rsidRPr="00DA345E">
        <w:rPr>
          <w:sz w:val="28"/>
          <w:szCs w:val="28"/>
        </w:rPr>
        <w:t xml:space="preserve">у </w:t>
      </w:r>
      <w:r w:rsidR="00826724" w:rsidRPr="00DA345E">
        <w:rPr>
          <w:sz w:val="28"/>
          <w:szCs w:val="28"/>
        </w:rPr>
        <w:t>півріччі</w:t>
      </w:r>
      <w:r w:rsidRPr="00DA345E">
        <w:rPr>
          <w:sz w:val="28"/>
          <w:szCs w:val="28"/>
        </w:rPr>
        <w:t xml:space="preserve"> </w:t>
      </w:r>
      <w:r w:rsidR="00C07190" w:rsidRPr="00DA345E">
        <w:rPr>
          <w:sz w:val="28"/>
          <w:szCs w:val="28"/>
        </w:rPr>
        <w:t>спрямовано</w:t>
      </w:r>
      <w:r w:rsidRPr="00DA345E">
        <w:rPr>
          <w:sz w:val="28"/>
          <w:szCs w:val="28"/>
        </w:rPr>
        <w:t xml:space="preserve"> </w:t>
      </w:r>
      <w:r w:rsidR="00826724" w:rsidRPr="00DA345E">
        <w:rPr>
          <w:sz w:val="28"/>
          <w:szCs w:val="28"/>
        </w:rPr>
        <w:t>911,1</w:t>
      </w:r>
      <w:r w:rsidRPr="00DA345E">
        <w:rPr>
          <w:sz w:val="28"/>
          <w:szCs w:val="28"/>
        </w:rPr>
        <w:t xml:space="preserve"> тис.</w:t>
      </w:r>
      <w:r w:rsidR="00D904F5" w:rsidRPr="00DA345E">
        <w:rPr>
          <w:sz w:val="28"/>
          <w:szCs w:val="28"/>
        </w:rPr>
        <w:t xml:space="preserve"> </w:t>
      </w:r>
      <w:r w:rsidRPr="00DA345E">
        <w:rPr>
          <w:sz w:val="28"/>
          <w:szCs w:val="28"/>
        </w:rPr>
        <w:t>грн. на проведення невідкладних аварійно-відновлювальних робіт</w:t>
      </w:r>
      <w:r w:rsidR="00D604A2" w:rsidRPr="00DA345E">
        <w:rPr>
          <w:sz w:val="28"/>
          <w:szCs w:val="28"/>
        </w:rPr>
        <w:t xml:space="preserve"> з виведення з аварійного стану окремих ділянок несучих конструктивних елементів житлових будинків</w:t>
      </w:r>
      <w:r w:rsidR="00557450" w:rsidRPr="00DA345E">
        <w:rPr>
          <w:sz w:val="28"/>
          <w:szCs w:val="28"/>
        </w:rPr>
        <w:t xml:space="preserve">, з них 125,6 тис.грн. Галицькій райадміністрації </w:t>
      </w:r>
      <w:r w:rsidR="00D604A2" w:rsidRPr="00DA345E">
        <w:rPr>
          <w:sz w:val="28"/>
          <w:szCs w:val="28"/>
        </w:rPr>
        <w:t>на вул. Галицькій, 3 та 785,5 тис.грн. Франківській райадміністрації на вул. О.Шумського 5 та 7.</w:t>
      </w:r>
    </w:p>
    <w:p w:rsidR="00D604A2" w:rsidRPr="00DA345E" w:rsidRDefault="00D604A2" w:rsidP="00557450">
      <w:pPr>
        <w:shd w:val="clear" w:color="auto" w:fill="FFFFFF"/>
        <w:autoSpaceDE w:val="0"/>
        <w:ind w:firstLine="709"/>
        <w:jc w:val="both"/>
        <w:rPr>
          <w:color w:val="FF0000"/>
          <w:sz w:val="28"/>
          <w:szCs w:val="28"/>
        </w:rPr>
      </w:pPr>
    </w:p>
    <w:p w:rsidR="00D674E0" w:rsidRPr="00DA345E" w:rsidRDefault="00D674E0" w:rsidP="00D674E0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 w:rsidRPr="00DA345E">
        <w:rPr>
          <w:sz w:val="28"/>
          <w:szCs w:val="28"/>
        </w:rPr>
        <w:t xml:space="preserve">За 1-ше півріччя 2016 року до </w:t>
      </w:r>
      <w:r w:rsidRPr="00DA345E">
        <w:rPr>
          <w:b/>
          <w:bCs/>
          <w:sz w:val="28"/>
          <w:szCs w:val="28"/>
        </w:rPr>
        <w:t>спеціального фонду</w:t>
      </w:r>
      <w:r w:rsidRPr="00DA345E">
        <w:rPr>
          <w:bCs/>
          <w:sz w:val="28"/>
          <w:szCs w:val="28"/>
        </w:rPr>
        <w:t xml:space="preserve"> міського</w:t>
      </w:r>
      <w:r w:rsidRPr="00DA345E">
        <w:rPr>
          <w:b/>
          <w:bCs/>
          <w:sz w:val="28"/>
          <w:szCs w:val="28"/>
        </w:rPr>
        <w:t xml:space="preserve"> </w:t>
      </w:r>
      <w:r w:rsidRPr="00DA345E">
        <w:rPr>
          <w:bCs/>
          <w:sz w:val="28"/>
          <w:szCs w:val="28"/>
        </w:rPr>
        <w:t>бюджету м. Львова надійшло 150,6 млн. грн., що становить 76,</w:t>
      </w:r>
      <w:r w:rsidRPr="00DA345E">
        <w:rPr>
          <w:bCs/>
          <w:sz w:val="28"/>
          <w:szCs w:val="28"/>
          <w:lang w:val="ru-RU"/>
        </w:rPr>
        <w:t>8</w:t>
      </w:r>
      <w:r w:rsidRPr="00DA345E">
        <w:rPr>
          <w:bCs/>
          <w:sz w:val="28"/>
          <w:szCs w:val="28"/>
        </w:rPr>
        <w:t xml:space="preserve"> відсотка до плану (196,</w:t>
      </w:r>
      <w:r w:rsidRPr="00DA345E">
        <w:rPr>
          <w:bCs/>
          <w:sz w:val="28"/>
          <w:szCs w:val="28"/>
          <w:lang w:val="ru-RU"/>
        </w:rPr>
        <w:t>2</w:t>
      </w:r>
      <w:r w:rsidRPr="00DA345E">
        <w:rPr>
          <w:bCs/>
          <w:sz w:val="28"/>
          <w:szCs w:val="28"/>
        </w:rPr>
        <w:t xml:space="preserve"> млн. грн.) або на 4</w:t>
      </w:r>
      <w:r w:rsidRPr="00DA345E">
        <w:rPr>
          <w:bCs/>
          <w:sz w:val="28"/>
          <w:szCs w:val="28"/>
          <w:lang w:val="ru-RU"/>
        </w:rPr>
        <w:t>5,6</w:t>
      </w:r>
      <w:r w:rsidRPr="00DA345E">
        <w:rPr>
          <w:bCs/>
          <w:sz w:val="28"/>
          <w:szCs w:val="28"/>
        </w:rPr>
        <w:t xml:space="preserve"> млн. грн. менше.</w:t>
      </w:r>
    </w:p>
    <w:p w:rsidR="00D674E0" w:rsidRPr="00DA345E" w:rsidRDefault="00D674E0" w:rsidP="00D674E0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</w:p>
    <w:p w:rsidR="00D674E0" w:rsidRPr="00DA345E" w:rsidRDefault="00D674E0" w:rsidP="00D674E0">
      <w:pPr>
        <w:ind w:firstLine="709"/>
        <w:jc w:val="both"/>
        <w:rPr>
          <w:rFonts w:ascii="Times" w:hAnsi="Times"/>
          <w:color w:val="FF0000"/>
          <w:sz w:val="28"/>
          <w:szCs w:val="28"/>
        </w:rPr>
      </w:pPr>
      <w:r w:rsidRPr="00DA345E">
        <w:rPr>
          <w:rFonts w:ascii="Times" w:hAnsi="Times"/>
          <w:b/>
          <w:sz w:val="28"/>
          <w:szCs w:val="28"/>
        </w:rPr>
        <w:t>До</w:t>
      </w:r>
      <w:r w:rsidRPr="00DA345E">
        <w:rPr>
          <w:rFonts w:ascii="Times" w:hAnsi="Times" w:cs="Times"/>
          <w:b/>
          <w:sz w:val="28"/>
          <w:szCs w:val="28"/>
        </w:rPr>
        <w:t xml:space="preserve"> </w:t>
      </w:r>
      <w:r w:rsidRPr="00DA345E">
        <w:rPr>
          <w:rFonts w:ascii="Times" w:hAnsi="Times"/>
          <w:b/>
          <w:sz w:val="28"/>
          <w:szCs w:val="28"/>
        </w:rPr>
        <w:t>бюджету</w:t>
      </w:r>
      <w:r w:rsidRPr="00DA345E">
        <w:rPr>
          <w:rFonts w:ascii="Times" w:hAnsi="Times" w:cs="Times"/>
          <w:b/>
          <w:sz w:val="28"/>
          <w:szCs w:val="28"/>
        </w:rPr>
        <w:t xml:space="preserve"> </w:t>
      </w:r>
      <w:r w:rsidRPr="00DA345E">
        <w:rPr>
          <w:rFonts w:ascii="Times" w:hAnsi="Times"/>
          <w:b/>
          <w:sz w:val="28"/>
          <w:szCs w:val="28"/>
        </w:rPr>
        <w:t>розвитку</w:t>
      </w:r>
      <w:r w:rsidRPr="00DA345E">
        <w:rPr>
          <w:rFonts w:ascii="Times" w:hAnsi="Times" w:cs="Times"/>
          <w:sz w:val="28"/>
          <w:szCs w:val="28"/>
        </w:rPr>
        <w:t xml:space="preserve"> </w:t>
      </w:r>
      <w:r w:rsidRPr="00DA345E">
        <w:rPr>
          <w:rFonts w:ascii="Times" w:hAnsi="Times"/>
          <w:sz w:val="28"/>
          <w:szCs w:val="28"/>
        </w:rPr>
        <w:t>бюджету м. Львова</w:t>
      </w:r>
      <w:r w:rsidRPr="00DA345E">
        <w:rPr>
          <w:rFonts w:ascii="Times" w:hAnsi="Times" w:cs="Times"/>
          <w:sz w:val="28"/>
          <w:szCs w:val="28"/>
        </w:rPr>
        <w:t xml:space="preserve"> </w:t>
      </w:r>
      <w:r w:rsidRPr="00DA345E">
        <w:rPr>
          <w:rFonts w:ascii="Times" w:hAnsi="Times"/>
          <w:sz w:val="28"/>
          <w:szCs w:val="28"/>
        </w:rPr>
        <w:t>надійшло</w:t>
      </w:r>
      <w:r w:rsidRPr="00DA345E">
        <w:rPr>
          <w:rFonts w:ascii="Times" w:hAnsi="Times" w:cs="Times"/>
          <w:sz w:val="28"/>
          <w:szCs w:val="28"/>
        </w:rPr>
        <w:t xml:space="preserve"> 90,9 </w:t>
      </w:r>
      <w:r w:rsidRPr="00DA345E">
        <w:rPr>
          <w:rFonts w:ascii="Times" w:hAnsi="Times"/>
          <w:sz w:val="28"/>
          <w:szCs w:val="28"/>
        </w:rPr>
        <w:t>млн</w:t>
      </w:r>
      <w:r w:rsidRPr="00DA345E">
        <w:rPr>
          <w:rFonts w:ascii="Times" w:hAnsi="Times" w:cs="Times"/>
          <w:sz w:val="28"/>
          <w:szCs w:val="28"/>
        </w:rPr>
        <w:t xml:space="preserve">. </w:t>
      </w:r>
      <w:r w:rsidRPr="00DA345E">
        <w:rPr>
          <w:rFonts w:ascii="Times" w:hAnsi="Times"/>
          <w:sz w:val="28"/>
          <w:szCs w:val="28"/>
        </w:rPr>
        <w:t>грн</w:t>
      </w:r>
      <w:r w:rsidRPr="00DA345E">
        <w:rPr>
          <w:rFonts w:ascii="Times" w:hAnsi="Times" w:cs="Times"/>
          <w:sz w:val="28"/>
          <w:szCs w:val="28"/>
        </w:rPr>
        <w:t xml:space="preserve">., </w:t>
      </w:r>
      <w:r w:rsidRPr="00DA345E">
        <w:rPr>
          <w:rFonts w:ascii="Times" w:hAnsi="Times"/>
          <w:sz w:val="28"/>
          <w:szCs w:val="28"/>
        </w:rPr>
        <w:t>що</w:t>
      </w:r>
      <w:r w:rsidRPr="00DA345E">
        <w:rPr>
          <w:rFonts w:ascii="Times" w:hAnsi="Times" w:cs="Times"/>
          <w:sz w:val="28"/>
          <w:szCs w:val="28"/>
        </w:rPr>
        <w:t xml:space="preserve"> </w:t>
      </w:r>
      <w:r w:rsidRPr="00DA345E">
        <w:rPr>
          <w:rFonts w:ascii="Times" w:hAnsi="Times"/>
          <w:sz w:val="28"/>
          <w:szCs w:val="28"/>
        </w:rPr>
        <w:t>становить 67,5 відсотк</w:t>
      </w:r>
      <w:r w:rsidR="004E09D5" w:rsidRPr="00DA345E">
        <w:rPr>
          <w:rFonts w:ascii="Times" w:hAnsi="Times"/>
          <w:sz w:val="28"/>
          <w:szCs w:val="28"/>
        </w:rPr>
        <w:t>а</w:t>
      </w:r>
      <w:r w:rsidR="0029391C" w:rsidRPr="00DA345E">
        <w:rPr>
          <w:rFonts w:ascii="Times" w:hAnsi="Times"/>
          <w:sz w:val="28"/>
          <w:szCs w:val="28"/>
        </w:rPr>
        <w:t xml:space="preserve"> до запланованих </w:t>
      </w:r>
      <w:r w:rsidRPr="00DA345E">
        <w:rPr>
          <w:rFonts w:ascii="Times" w:hAnsi="Times"/>
          <w:sz w:val="28"/>
          <w:szCs w:val="28"/>
        </w:rPr>
        <w:t>134,6 млн. грн</w:t>
      </w:r>
      <w:r w:rsidRPr="00DA345E">
        <w:rPr>
          <w:rFonts w:ascii="Times" w:hAnsi="Times"/>
          <w:i/>
          <w:sz w:val="28"/>
          <w:szCs w:val="28"/>
        </w:rPr>
        <w:t>.,</w:t>
      </w:r>
      <w:r w:rsidRPr="00DA345E">
        <w:rPr>
          <w:rFonts w:ascii="Times" w:hAnsi="Times"/>
          <w:sz w:val="28"/>
          <w:szCs w:val="28"/>
        </w:rPr>
        <w:t xml:space="preserve"> в т.ч.:</w:t>
      </w:r>
    </w:p>
    <w:p w:rsidR="00D674E0" w:rsidRPr="00AD4642" w:rsidRDefault="00D674E0" w:rsidP="00D674E0">
      <w:pPr>
        <w:ind w:firstLine="709"/>
        <w:jc w:val="both"/>
        <w:rPr>
          <w:rFonts w:ascii="Times" w:hAnsi="Times"/>
          <w:sz w:val="28"/>
          <w:szCs w:val="28"/>
        </w:rPr>
      </w:pPr>
      <w:r w:rsidRPr="00DA345E">
        <w:rPr>
          <w:rFonts w:ascii="Times" w:hAnsi="Times" w:cs="Times"/>
          <w:sz w:val="28"/>
          <w:szCs w:val="28"/>
        </w:rPr>
        <w:t xml:space="preserve">- </w:t>
      </w:r>
      <w:r w:rsidRPr="00DA345E">
        <w:rPr>
          <w:rFonts w:ascii="Times" w:hAnsi="Times"/>
          <w:sz w:val="28"/>
          <w:szCs w:val="28"/>
        </w:rPr>
        <w:t>від</w:t>
      </w:r>
      <w:r w:rsidRPr="00DA345E">
        <w:rPr>
          <w:rFonts w:ascii="Times" w:hAnsi="Times" w:cs="Times"/>
          <w:sz w:val="28"/>
          <w:szCs w:val="28"/>
        </w:rPr>
        <w:t xml:space="preserve"> </w:t>
      </w:r>
      <w:r w:rsidRPr="00DA345E">
        <w:rPr>
          <w:rFonts w:ascii="Times" w:hAnsi="Times"/>
          <w:sz w:val="28"/>
          <w:szCs w:val="28"/>
        </w:rPr>
        <w:t>продажу</w:t>
      </w:r>
      <w:r w:rsidRPr="00DA345E">
        <w:rPr>
          <w:rFonts w:ascii="Times" w:hAnsi="Times" w:cs="Times"/>
          <w:sz w:val="28"/>
          <w:szCs w:val="28"/>
        </w:rPr>
        <w:t xml:space="preserve"> </w:t>
      </w:r>
      <w:r w:rsidRPr="00DA345E">
        <w:rPr>
          <w:rFonts w:ascii="Times" w:hAnsi="Times"/>
          <w:sz w:val="28"/>
          <w:szCs w:val="28"/>
        </w:rPr>
        <w:t>землі</w:t>
      </w:r>
      <w:r w:rsidRPr="00DA345E">
        <w:rPr>
          <w:rFonts w:ascii="Times" w:hAnsi="Times" w:cs="Times"/>
          <w:sz w:val="28"/>
          <w:szCs w:val="28"/>
        </w:rPr>
        <w:t xml:space="preserve"> </w:t>
      </w:r>
      <w:r w:rsidRPr="00DA345E">
        <w:rPr>
          <w:rFonts w:ascii="Times" w:hAnsi="Times"/>
          <w:sz w:val="28"/>
          <w:szCs w:val="28"/>
        </w:rPr>
        <w:t xml:space="preserve">– 26,8 </w:t>
      </w:r>
      <w:r w:rsidRPr="00DA345E">
        <w:rPr>
          <w:rFonts w:ascii="Times" w:hAnsi="Times" w:cs="Times"/>
          <w:sz w:val="28"/>
          <w:szCs w:val="28"/>
        </w:rPr>
        <w:t>млн. г</w:t>
      </w:r>
      <w:r w:rsidRPr="00DA345E">
        <w:rPr>
          <w:rFonts w:ascii="Times" w:hAnsi="Times"/>
          <w:sz w:val="28"/>
          <w:szCs w:val="28"/>
        </w:rPr>
        <w:t>рн</w:t>
      </w:r>
      <w:r w:rsidRPr="00DA345E">
        <w:rPr>
          <w:rFonts w:ascii="Times" w:hAnsi="Times" w:cs="Times"/>
          <w:sz w:val="28"/>
          <w:szCs w:val="28"/>
        </w:rPr>
        <w:t xml:space="preserve">. при плані 47,9 </w:t>
      </w:r>
      <w:r w:rsidRPr="00DA345E">
        <w:rPr>
          <w:rFonts w:ascii="Times" w:hAnsi="Times"/>
          <w:sz w:val="28"/>
          <w:szCs w:val="28"/>
        </w:rPr>
        <w:t>млн</w:t>
      </w:r>
      <w:r w:rsidRPr="00DA345E">
        <w:rPr>
          <w:rFonts w:ascii="Times" w:hAnsi="Times" w:cs="Times"/>
          <w:sz w:val="28"/>
          <w:szCs w:val="28"/>
        </w:rPr>
        <w:t xml:space="preserve">. </w:t>
      </w:r>
      <w:r w:rsidRPr="00DA345E">
        <w:rPr>
          <w:rFonts w:ascii="Times" w:hAnsi="Times"/>
          <w:sz w:val="28"/>
          <w:szCs w:val="28"/>
        </w:rPr>
        <w:t>грн</w:t>
      </w:r>
      <w:r w:rsidRPr="00DA345E">
        <w:rPr>
          <w:rFonts w:ascii="Times" w:hAnsi="Times" w:cs="Times"/>
          <w:sz w:val="28"/>
          <w:szCs w:val="28"/>
        </w:rPr>
        <w:t>. (55</w:t>
      </w:r>
      <w:r>
        <w:rPr>
          <w:rFonts w:ascii="Times" w:hAnsi="Times" w:cs="Times"/>
          <w:sz w:val="28"/>
          <w:szCs w:val="28"/>
        </w:rPr>
        <w:t>,9</w:t>
      </w:r>
      <w:r w:rsidRPr="00AD4642">
        <w:rPr>
          <w:rFonts w:ascii="Times" w:hAnsi="Times" w:cs="Times"/>
          <w:sz w:val="28"/>
          <w:szCs w:val="28"/>
        </w:rPr>
        <w:t>%)</w:t>
      </w:r>
      <w:r>
        <w:rPr>
          <w:rFonts w:ascii="Times" w:hAnsi="Times"/>
          <w:sz w:val="28"/>
          <w:szCs w:val="28"/>
        </w:rPr>
        <w:t>;</w:t>
      </w:r>
    </w:p>
    <w:p w:rsidR="00D674E0" w:rsidRPr="00AD4642" w:rsidRDefault="00D674E0" w:rsidP="00D674E0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AD4642">
        <w:rPr>
          <w:rFonts w:ascii="Times" w:hAnsi="Times" w:cs="Times"/>
          <w:sz w:val="28"/>
          <w:szCs w:val="28"/>
        </w:rPr>
        <w:t>- в</w:t>
      </w:r>
      <w:r w:rsidRPr="00AD4642">
        <w:rPr>
          <w:rFonts w:ascii="Times" w:hAnsi="Times"/>
          <w:sz w:val="28"/>
          <w:szCs w:val="28"/>
        </w:rPr>
        <w:t>ід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відчуження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майна</w:t>
      </w:r>
      <w:r w:rsidRPr="00AD4642">
        <w:rPr>
          <w:rFonts w:ascii="Times" w:hAnsi="Times" w:cs="Times"/>
          <w:sz w:val="28"/>
          <w:szCs w:val="28"/>
        </w:rPr>
        <w:t xml:space="preserve">, </w:t>
      </w:r>
      <w:r w:rsidRPr="00AD4642">
        <w:rPr>
          <w:rFonts w:ascii="Times" w:hAnsi="Times"/>
          <w:sz w:val="28"/>
          <w:szCs w:val="28"/>
        </w:rPr>
        <w:t>що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знаходиться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у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комунальній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власності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 xml:space="preserve">– </w:t>
      </w:r>
      <w:r>
        <w:rPr>
          <w:rFonts w:ascii="Times" w:hAnsi="Times"/>
          <w:sz w:val="28"/>
          <w:szCs w:val="28"/>
        </w:rPr>
        <w:t>2</w:t>
      </w:r>
      <w:r>
        <w:rPr>
          <w:rFonts w:ascii="Times" w:hAnsi="Times" w:cs="Times"/>
          <w:sz w:val="28"/>
          <w:szCs w:val="28"/>
        </w:rPr>
        <w:t xml:space="preserve">6,6 </w:t>
      </w:r>
      <w:r w:rsidRPr="00AD4642">
        <w:rPr>
          <w:rFonts w:ascii="Times" w:hAnsi="Times"/>
          <w:sz w:val="28"/>
          <w:szCs w:val="28"/>
        </w:rPr>
        <w:t>млн</w:t>
      </w:r>
      <w:r w:rsidRPr="00AD4642">
        <w:rPr>
          <w:rFonts w:ascii="Times" w:hAnsi="Times" w:cs="Times"/>
          <w:sz w:val="28"/>
          <w:szCs w:val="28"/>
        </w:rPr>
        <w:t>.</w:t>
      </w:r>
      <w:r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грн</w:t>
      </w:r>
      <w:r>
        <w:rPr>
          <w:rFonts w:ascii="Times" w:hAnsi="Times" w:cs="Times"/>
          <w:sz w:val="28"/>
          <w:szCs w:val="28"/>
        </w:rPr>
        <w:t>.</w:t>
      </w:r>
      <w:r w:rsidRPr="00AD4642">
        <w:rPr>
          <w:rFonts w:ascii="Times" w:hAnsi="Times" w:cs="Times"/>
          <w:sz w:val="28"/>
          <w:szCs w:val="28"/>
        </w:rPr>
        <w:t xml:space="preserve"> і</w:t>
      </w:r>
      <w:r w:rsidRPr="00AD4642">
        <w:rPr>
          <w:rFonts w:ascii="Times" w:hAnsi="Times"/>
          <w:sz w:val="28"/>
          <w:szCs w:val="28"/>
        </w:rPr>
        <w:t>з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запланованих</w:t>
      </w:r>
      <w:r w:rsidRPr="00AD464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45,1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млн</w:t>
      </w:r>
      <w:r w:rsidRPr="00AD4642">
        <w:rPr>
          <w:rFonts w:ascii="Times" w:hAnsi="Times" w:cs="Times"/>
          <w:sz w:val="28"/>
          <w:szCs w:val="28"/>
        </w:rPr>
        <w:t>.</w:t>
      </w:r>
      <w:r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грн</w:t>
      </w:r>
      <w:r w:rsidRPr="00AD4642">
        <w:rPr>
          <w:rFonts w:ascii="Times" w:hAnsi="Times" w:cs="Times"/>
          <w:sz w:val="28"/>
          <w:szCs w:val="28"/>
        </w:rPr>
        <w:t xml:space="preserve">. або </w:t>
      </w:r>
      <w:r>
        <w:rPr>
          <w:rFonts w:ascii="Times" w:hAnsi="Times" w:cs="Times"/>
          <w:sz w:val="28"/>
          <w:szCs w:val="28"/>
        </w:rPr>
        <w:t>59,0</w:t>
      </w:r>
      <w:r w:rsidRPr="00AD4642">
        <w:rPr>
          <w:rFonts w:ascii="Times" w:hAnsi="Times" w:cs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>відсотка</w:t>
      </w:r>
      <w:r>
        <w:rPr>
          <w:rFonts w:ascii="Times" w:hAnsi="Times" w:cs="Times"/>
          <w:sz w:val="28"/>
          <w:szCs w:val="28"/>
        </w:rPr>
        <w:t>;</w:t>
      </w:r>
    </w:p>
    <w:p w:rsidR="00D674E0" w:rsidRPr="00AD4642" w:rsidRDefault="00D674E0" w:rsidP="00D674E0">
      <w:pPr>
        <w:ind w:firstLine="709"/>
        <w:jc w:val="both"/>
        <w:rPr>
          <w:rFonts w:ascii="Times" w:hAnsi="Times"/>
          <w:sz w:val="28"/>
          <w:szCs w:val="28"/>
        </w:rPr>
      </w:pPr>
      <w:r w:rsidRPr="00AD4642">
        <w:rPr>
          <w:rFonts w:ascii="Times" w:hAnsi="Times"/>
          <w:sz w:val="28"/>
          <w:szCs w:val="28"/>
        </w:rPr>
        <w:t xml:space="preserve">- коштів пайової участі розвитку інфраструктури населеного пункту – </w:t>
      </w:r>
      <w:r>
        <w:rPr>
          <w:rFonts w:ascii="Times" w:hAnsi="Times"/>
          <w:sz w:val="28"/>
          <w:szCs w:val="28"/>
        </w:rPr>
        <w:t>37,5</w:t>
      </w:r>
      <w:r w:rsidRPr="00AD4642">
        <w:rPr>
          <w:rFonts w:ascii="Times" w:hAnsi="Times"/>
          <w:sz w:val="28"/>
          <w:szCs w:val="28"/>
        </w:rPr>
        <w:t xml:space="preserve"> млн.</w:t>
      </w:r>
      <w:r>
        <w:rPr>
          <w:rFonts w:ascii="Times" w:hAnsi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 xml:space="preserve">грн., із запланованих </w:t>
      </w:r>
      <w:r>
        <w:rPr>
          <w:rFonts w:ascii="Times" w:hAnsi="Times"/>
          <w:sz w:val="28"/>
          <w:szCs w:val="28"/>
        </w:rPr>
        <w:t>41,6</w:t>
      </w:r>
      <w:r w:rsidRPr="00AD4642">
        <w:rPr>
          <w:rFonts w:ascii="Times" w:hAnsi="Times"/>
          <w:sz w:val="28"/>
          <w:szCs w:val="28"/>
        </w:rPr>
        <w:t xml:space="preserve"> млн.</w:t>
      </w:r>
      <w:r>
        <w:rPr>
          <w:rFonts w:ascii="Times" w:hAnsi="Times"/>
          <w:sz w:val="28"/>
          <w:szCs w:val="28"/>
        </w:rPr>
        <w:t xml:space="preserve"> </w:t>
      </w:r>
      <w:r w:rsidRPr="00AD4642">
        <w:rPr>
          <w:rFonts w:ascii="Times" w:hAnsi="Times"/>
          <w:sz w:val="28"/>
          <w:szCs w:val="28"/>
        </w:rPr>
        <w:t xml:space="preserve">грн., що </w:t>
      </w:r>
      <w:r>
        <w:rPr>
          <w:rFonts w:ascii="Times" w:hAnsi="Times"/>
          <w:sz w:val="28"/>
          <w:szCs w:val="28"/>
        </w:rPr>
        <w:t>на</w:t>
      </w:r>
      <w:r w:rsidRPr="00AD4642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4,1</w:t>
      </w:r>
      <w:r w:rsidRPr="00AD4642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млн. грн. мен</w:t>
      </w:r>
      <w:r w:rsidRPr="00AD4642">
        <w:rPr>
          <w:rFonts w:ascii="Times" w:hAnsi="Times"/>
          <w:sz w:val="28"/>
          <w:szCs w:val="28"/>
        </w:rPr>
        <w:t xml:space="preserve">ше. </w:t>
      </w:r>
    </w:p>
    <w:p w:rsidR="00D674E0" w:rsidRDefault="00D674E0" w:rsidP="00D674E0">
      <w:pPr>
        <w:ind w:firstLine="708"/>
        <w:jc w:val="both"/>
        <w:rPr>
          <w:sz w:val="28"/>
          <w:szCs w:val="28"/>
        </w:rPr>
      </w:pPr>
    </w:p>
    <w:p w:rsidR="00D674E0" w:rsidRPr="00DA345E" w:rsidRDefault="00D674E0" w:rsidP="00D674E0">
      <w:pPr>
        <w:ind w:firstLine="708"/>
        <w:jc w:val="both"/>
        <w:rPr>
          <w:color w:val="000000"/>
          <w:sz w:val="28"/>
          <w:szCs w:val="28"/>
        </w:rPr>
      </w:pPr>
      <w:r w:rsidRPr="00DA345E">
        <w:rPr>
          <w:sz w:val="28"/>
          <w:szCs w:val="28"/>
        </w:rPr>
        <w:t xml:space="preserve">Надходження екологічного податку до міського бюджету м. Львова за 1-ше півріччя 2016 року становлять 1,8 млн. </w:t>
      </w:r>
      <w:r w:rsidR="0029391C" w:rsidRPr="00DA345E">
        <w:rPr>
          <w:sz w:val="28"/>
          <w:szCs w:val="28"/>
        </w:rPr>
        <w:t>грн.</w:t>
      </w:r>
      <w:r w:rsidRPr="00DA345E">
        <w:rPr>
          <w:sz w:val="28"/>
          <w:szCs w:val="28"/>
        </w:rPr>
        <w:t xml:space="preserve"> при плані 1,5 млн. грн. або 119,1 відсотка. У </w:t>
      </w:r>
      <w:r w:rsidRPr="00DA345E">
        <w:rPr>
          <w:color w:val="000000"/>
          <w:sz w:val="28"/>
          <w:szCs w:val="28"/>
        </w:rPr>
        <w:t xml:space="preserve">порівнянні з аналогічним періодом минулого року надходження екологічного податку збільшилися на 0,3 млн. грн. </w:t>
      </w:r>
    </w:p>
    <w:p w:rsidR="0064129E" w:rsidRPr="00DA345E" w:rsidRDefault="0064129E" w:rsidP="0064129E">
      <w:pPr>
        <w:ind w:firstLine="709"/>
        <w:jc w:val="both"/>
        <w:rPr>
          <w:color w:val="FF0000"/>
          <w:sz w:val="28"/>
          <w:szCs w:val="28"/>
        </w:rPr>
      </w:pPr>
    </w:p>
    <w:p w:rsidR="0064129E" w:rsidRPr="00DA345E" w:rsidRDefault="0064129E" w:rsidP="0064129E">
      <w:pPr>
        <w:ind w:firstLine="709"/>
        <w:jc w:val="both"/>
        <w:rPr>
          <w:sz w:val="28"/>
          <w:szCs w:val="28"/>
        </w:rPr>
      </w:pPr>
      <w:r w:rsidRPr="00DA345E">
        <w:rPr>
          <w:sz w:val="28"/>
          <w:szCs w:val="28"/>
        </w:rPr>
        <w:t>Видатки бюджету розвитку за рахунок доходів бюджету розвитку та коштів, переданих із загального фонду міського бюджету за 1-ше півріччя склали 406,6 млн. грн., або 24,2 відсотка  до річного плану (1 683,2</w:t>
      </w:r>
      <w:r w:rsidRPr="00DA345E">
        <w:rPr>
          <w:color w:val="FF0000"/>
          <w:sz w:val="28"/>
          <w:szCs w:val="28"/>
        </w:rPr>
        <w:t xml:space="preserve"> </w:t>
      </w:r>
      <w:r w:rsidRPr="00DA345E">
        <w:rPr>
          <w:sz w:val="28"/>
          <w:szCs w:val="28"/>
        </w:rPr>
        <w:t>млн. грн.), а саме, на:</w:t>
      </w:r>
    </w:p>
    <w:p w:rsidR="0064129E" w:rsidRPr="00DA345E" w:rsidRDefault="0064129E" w:rsidP="0064129E">
      <w:pPr>
        <w:ind w:right="-87" w:firstLine="708"/>
        <w:jc w:val="both"/>
        <w:rPr>
          <w:sz w:val="28"/>
          <w:szCs w:val="28"/>
        </w:rPr>
      </w:pPr>
      <w:r w:rsidRPr="00DA345E">
        <w:rPr>
          <w:sz w:val="28"/>
          <w:szCs w:val="28"/>
        </w:rPr>
        <w:t>-  погашення заборгованості, яка утворилася на 01.01.2016 - 5,4 млн. грн.,</w:t>
      </w:r>
    </w:p>
    <w:p w:rsidR="0064129E" w:rsidRPr="00DA345E" w:rsidRDefault="0064129E" w:rsidP="0064129E">
      <w:pPr>
        <w:ind w:right="-87" w:firstLine="708"/>
        <w:jc w:val="both"/>
        <w:rPr>
          <w:sz w:val="28"/>
          <w:szCs w:val="28"/>
        </w:rPr>
      </w:pPr>
      <w:r w:rsidRPr="00DA345E">
        <w:rPr>
          <w:sz w:val="28"/>
          <w:szCs w:val="28"/>
        </w:rPr>
        <w:t>- внески  органів місцевого самоврядування у статутні капітали комунальних підприємств – 287,9 млн. грн.,</w:t>
      </w:r>
    </w:p>
    <w:p w:rsidR="0064129E" w:rsidRPr="00DA345E" w:rsidRDefault="0064129E" w:rsidP="0064129E">
      <w:pPr>
        <w:ind w:right="-87" w:firstLine="708"/>
        <w:jc w:val="both"/>
        <w:rPr>
          <w:sz w:val="28"/>
          <w:szCs w:val="28"/>
        </w:rPr>
      </w:pPr>
      <w:r w:rsidRPr="00DA345E">
        <w:rPr>
          <w:sz w:val="28"/>
          <w:szCs w:val="28"/>
        </w:rPr>
        <w:t>-  об’єкти, що фінансуються за рахунок коштів НЕФКО – 0,7 млн. грн.,</w:t>
      </w:r>
    </w:p>
    <w:p w:rsidR="0064129E" w:rsidRPr="00DA345E" w:rsidRDefault="0064129E" w:rsidP="0064129E">
      <w:pPr>
        <w:ind w:right="-87"/>
        <w:jc w:val="both"/>
        <w:rPr>
          <w:sz w:val="28"/>
          <w:szCs w:val="28"/>
        </w:rPr>
      </w:pPr>
      <w:r w:rsidRPr="00DA345E">
        <w:rPr>
          <w:sz w:val="28"/>
          <w:szCs w:val="28"/>
        </w:rPr>
        <w:t xml:space="preserve">          - придбання обладнання та предметів довгострокового користування – 11,5 млн.грн.,</w:t>
      </w:r>
    </w:p>
    <w:p w:rsidR="0064129E" w:rsidRPr="00DA345E" w:rsidRDefault="0064129E" w:rsidP="0064129E">
      <w:pPr>
        <w:ind w:right="-87" w:firstLine="708"/>
        <w:jc w:val="both"/>
        <w:rPr>
          <w:sz w:val="28"/>
          <w:szCs w:val="28"/>
        </w:rPr>
      </w:pPr>
      <w:r w:rsidRPr="00DA345E">
        <w:rPr>
          <w:sz w:val="28"/>
          <w:szCs w:val="28"/>
        </w:rPr>
        <w:t>- капітальні видатки та капітальні вкладення  - 101,1 млн. грн.</w:t>
      </w:r>
    </w:p>
    <w:p w:rsidR="00411B96" w:rsidRPr="00DA345E" w:rsidRDefault="00411B96" w:rsidP="00394F98">
      <w:pPr>
        <w:ind w:firstLine="709"/>
        <w:jc w:val="both"/>
        <w:rPr>
          <w:color w:val="FF0000"/>
          <w:sz w:val="28"/>
          <w:szCs w:val="28"/>
        </w:rPr>
      </w:pPr>
    </w:p>
    <w:p w:rsidR="000140AE" w:rsidRPr="00327658" w:rsidRDefault="000140AE" w:rsidP="00394F98">
      <w:pPr>
        <w:ind w:firstLine="709"/>
        <w:jc w:val="both"/>
        <w:rPr>
          <w:sz w:val="28"/>
          <w:szCs w:val="28"/>
        </w:rPr>
      </w:pPr>
      <w:r w:rsidRPr="00DA345E">
        <w:rPr>
          <w:sz w:val="28"/>
          <w:szCs w:val="28"/>
        </w:rPr>
        <w:t>Дані про виконання міського бюджету м.</w:t>
      </w:r>
      <w:r w:rsidR="00F74F8C" w:rsidRPr="00DA345E">
        <w:rPr>
          <w:sz w:val="28"/>
          <w:szCs w:val="28"/>
        </w:rPr>
        <w:t xml:space="preserve"> </w:t>
      </w:r>
      <w:r w:rsidRPr="00DA345E">
        <w:rPr>
          <w:sz w:val="28"/>
          <w:szCs w:val="28"/>
        </w:rPr>
        <w:t>Львова  за 1-</w:t>
      </w:r>
      <w:r w:rsidR="00D674E0" w:rsidRPr="00DA345E">
        <w:rPr>
          <w:sz w:val="28"/>
          <w:szCs w:val="28"/>
        </w:rPr>
        <w:t>ше півріччя</w:t>
      </w:r>
      <w:r w:rsidRPr="00DA345E">
        <w:rPr>
          <w:sz w:val="28"/>
          <w:szCs w:val="28"/>
        </w:rPr>
        <w:t xml:space="preserve"> 201</w:t>
      </w:r>
      <w:r w:rsidR="00327658" w:rsidRPr="00DA345E">
        <w:rPr>
          <w:sz w:val="28"/>
          <w:szCs w:val="28"/>
        </w:rPr>
        <w:t>6</w:t>
      </w:r>
      <w:r w:rsidRPr="00DA345E">
        <w:rPr>
          <w:sz w:val="28"/>
          <w:szCs w:val="28"/>
        </w:rPr>
        <w:t xml:space="preserve"> року додаються.</w:t>
      </w:r>
    </w:p>
    <w:p w:rsidR="000140AE" w:rsidRPr="00C34CE5" w:rsidRDefault="000140AE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22CC5" w:rsidRPr="00E56889" w:rsidRDefault="00222CC5" w:rsidP="00394F98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  <w:lang w:val="ru-RU"/>
        </w:rPr>
      </w:pPr>
    </w:p>
    <w:p w:rsidR="0095126D" w:rsidRDefault="000140AE" w:rsidP="00C07190">
      <w:pPr>
        <w:shd w:val="clear" w:color="auto" w:fill="FFFFFF"/>
        <w:autoSpaceDE w:val="0"/>
        <w:autoSpaceDN w:val="0"/>
        <w:adjustRightInd w:val="0"/>
        <w:ind w:right="-87" w:firstLine="709"/>
        <w:jc w:val="both"/>
      </w:pPr>
      <w:r w:rsidRPr="00E56889">
        <w:rPr>
          <w:sz w:val="28"/>
          <w:szCs w:val="28"/>
        </w:rPr>
        <w:t>Директор департаменту</w:t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  <w:t>О.Іщук</w:t>
      </w:r>
      <w:r w:rsidR="00824BB8">
        <w:t xml:space="preserve"> </w:t>
      </w:r>
    </w:p>
    <w:p w:rsidR="0095126D" w:rsidRDefault="0095126D" w:rsidP="00394F98">
      <w:pPr>
        <w:ind w:right="158" w:firstLine="709"/>
      </w:pPr>
    </w:p>
    <w:sectPr w:rsidR="0095126D" w:rsidSect="00122FBA">
      <w:headerReference w:type="default" r:id="rId8"/>
      <w:footnotePr>
        <w:pos w:val="beneathText"/>
      </w:footnotePr>
      <w:pgSz w:w="12240" w:h="15840"/>
      <w:pgMar w:top="567" w:right="760" w:bottom="737" w:left="1418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B0" w:rsidRDefault="002165B0">
      <w:r>
        <w:separator/>
      </w:r>
    </w:p>
  </w:endnote>
  <w:endnote w:type="continuationSeparator" w:id="1">
    <w:p w:rsidR="002165B0" w:rsidRDefault="0021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Прямий Проп">
    <w:altName w:val="Tahoma"/>
    <w:panose1 w:val="00000000000000000000"/>
    <w:charset w:val="59"/>
    <w:family w:val="roman"/>
    <w:notTrueType/>
    <w:pitch w:val="default"/>
    <w:sig w:usb0="05B8857C" w:usb1="05B88268" w:usb2="28000888" w:usb3="0E3DAE10" w:csb0="00036A06" w:csb1="00000003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B0" w:rsidRDefault="002165B0">
      <w:r>
        <w:separator/>
      </w:r>
    </w:p>
  </w:footnote>
  <w:footnote w:type="continuationSeparator" w:id="1">
    <w:p w:rsidR="002165B0" w:rsidRDefault="00216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80" w:rsidRDefault="00472D87">
    <w:pPr>
      <w:pStyle w:val="a9"/>
      <w:ind w:right="360"/>
    </w:pPr>
    <w:r w:rsidRPr="00472D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05pt;margin-top:.05pt;width:21.8pt;height:13.5pt;z-index:251657728;mso-wrap-distance-left:0;mso-wrap-distance-right:0;mso-position-horizontal:right;mso-position-horizontal-relative:margin" stroked="f">
          <v:fill color2="black"/>
          <v:textbox style="mso-next-textbox:#_x0000_s1025" inset="0,0,0,0">
            <w:txbxContent>
              <w:p w:rsidR="00337080" w:rsidRDefault="00472D87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337080"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DA345E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DD76D3"/>
    <w:multiLevelType w:val="multilevel"/>
    <w:tmpl w:val="04BAA75E"/>
    <w:lvl w:ilvl="0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31F8245B"/>
    <w:multiLevelType w:val="hybridMultilevel"/>
    <w:tmpl w:val="CCA093E4"/>
    <w:lvl w:ilvl="0" w:tplc="20FEFD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93B76"/>
    <w:multiLevelType w:val="hybridMultilevel"/>
    <w:tmpl w:val="C89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081E24"/>
    <w:multiLevelType w:val="hybridMultilevel"/>
    <w:tmpl w:val="E2429C3E"/>
    <w:lvl w:ilvl="0" w:tplc="D24ADA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52F37522"/>
    <w:multiLevelType w:val="hybridMultilevel"/>
    <w:tmpl w:val="B4D8694E"/>
    <w:lvl w:ilvl="0" w:tplc="560EA832"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619009F3"/>
    <w:multiLevelType w:val="hybridMultilevel"/>
    <w:tmpl w:val="164834FC"/>
    <w:lvl w:ilvl="0" w:tplc="AA3081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85D10"/>
    <w:rsid w:val="0000028B"/>
    <w:rsid w:val="000009AF"/>
    <w:rsid w:val="00002819"/>
    <w:rsid w:val="00003E4D"/>
    <w:rsid w:val="000066A5"/>
    <w:rsid w:val="000140AE"/>
    <w:rsid w:val="000159D1"/>
    <w:rsid w:val="00016FDE"/>
    <w:rsid w:val="00021B77"/>
    <w:rsid w:val="000223AE"/>
    <w:rsid w:val="00032D12"/>
    <w:rsid w:val="00035530"/>
    <w:rsid w:val="00040E76"/>
    <w:rsid w:val="00042B7E"/>
    <w:rsid w:val="00046955"/>
    <w:rsid w:val="0004776E"/>
    <w:rsid w:val="00051853"/>
    <w:rsid w:val="000627B2"/>
    <w:rsid w:val="00064AAF"/>
    <w:rsid w:val="00072D67"/>
    <w:rsid w:val="000738F1"/>
    <w:rsid w:val="00073DE4"/>
    <w:rsid w:val="00076FCE"/>
    <w:rsid w:val="0008236A"/>
    <w:rsid w:val="00085612"/>
    <w:rsid w:val="000909A4"/>
    <w:rsid w:val="00090C80"/>
    <w:rsid w:val="000A098D"/>
    <w:rsid w:val="000A4256"/>
    <w:rsid w:val="000A5FC3"/>
    <w:rsid w:val="000A629C"/>
    <w:rsid w:val="000A6CC0"/>
    <w:rsid w:val="000B1DA0"/>
    <w:rsid w:val="000B530D"/>
    <w:rsid w:val="000B7EA1"/>
    <w:rsid w:val="000C22E1"/>
    <w:rsid w:val="000C61B5"/>
    <w:rsid w:val="000C642B"/>
    <w:rsid w:val="000D643B"/>
    <w:rsid w:val="000E6477"/>
    <w:rsid w:val="000E7C73"/>
    <w:rsid w:val="000F1A8D"/>
    <w:rsid w:val="000F38C2"/>
    <w:rsid w:val="000F43D7"/>
    <w:rsid w:val="00100128"/>
    <w:rsid w:val="001030B7"/>
    <w:rsid w:val="00106D83"/>
    <w:rsid w:val="0011301B"/>
    <w:rsid w:val="001133BE"/>
    <w:rsid w:val="00116C49"/>
    <w:rsid w:val="00116ED1"/>
    <w:rsid w:val="00120CD6"/>
    <w:rsid w:val="00122FBA"/>
    <w:rsid w:val="00125248"/>
    <w:rsid w:val="00127DB4"/>
    <w:rsid w:val="0013146C"/>
    <w:rsid w:val="00132B92"/>
    <w:rsid w:val="00133565"/>
    <w:rsid w:val="00140076"/>
    <w:rsid w:val="0014190D"/>
    <w:rsid w:val="00141BEC"/>
    <w:rsid w:val="00141DF5"/>
    <w:rsid w:val="001577F4"/>
    <w:rsid w:val="001608F1"/>
    <w:rsid w:val="0016622A"/>
    <w:rsid w:val="0017165F"/>
    <w:rsid w:val="00171B10"/>
    <w:rsid w:val="00180333"/>
    <w:rsid w:val="001834C4"/>
    <w:rsid w:val="0018789D"/>
    <w:rsid w:val="001922D5"/>
    <w:rsid w:val="00194C45"/>
    <w:rsid w:val="001A69E5"/>
    <w:rsid w:val="001B7C89"/>
    <w:rsid w:val="001C2075"/>
    <w:rsid w:val="001C7BAA"/>
    <w:rsid w:val="001E203B"/>
    <w:rsid w:val="001F200E"/>
    <w:rsid w:val="001F6015"/>
    <w:rsid w:val="001F61B4"/>
    <w:rsid w:val="001F7A8D"/>
    <w:rsid w:val="00206277"/>
    <w:rsid w:val="002072EF"/>
    <w:rsid w:val="00210C76"/>
    <w:rsid w:val="002165B0"/>
    <w:rsid w:val="00222CC5"/>
    <w:rsid w:val="002253CE"/>
    <w:rsid w:val="00227A06"/>
    <w:rsid w:val="00227C31"/>
    <w:rsid w:val="00227DAB"/>
    <w:rsid w:val="00230689"/>
    <w:rsid w:val="00233FA7"/>
    <w:rsid w:val="00235BBE"/>
    <w:rsid w:val="00235C5B"/>
    <w:rsid w:val="002575FD"/>
    <w:rsid w:val="002605F1"/>
    <w:rsid w:val="00264F3F"/>
    <w:rsid w:val="0026679A"/>
    <w:rsid w:val="00270098"/>
    <w:rsid w:val="0027327C"/>
    <w:rsid w:val="00281756"/>
    <w:rsid w:val="0028425C"/>
    <w:rsid w:val="00285826"/>
    <w:rsid w:val="0028778E"/>
    <w:rsid w:val="0029092A"/>
    <w:rsid w:val="0029391C"/>
    <w:rsid w:val="002A1371"/>
    <w:rsid w:val="002A5AAE"/>
    <w:rsid w:val="002B3480"/>
    <w:rsid w:val="002B47C4"/>
    <w:rsid w:val="002C1921"/>
    <w:rsid w:val="002C1ED2"/>
    <w:rsid w:val="002C4A32"/>
    <w:rsid w:val="002C62C3"/>
    <w:rsid w:val="002D27B8"/>
    <w:rsid w:val="002D54BB"/>
    <w:rsid w:val="002D7B6E"/>
    <w:rsid w:val="002E0496"/>
    <w:rsid w:val="002E21B4"/>
    <w:rsid w:val="002E561B"/>
    <w:rsid w:val="002F12AB"/>
    <w:rsid w:val="002F5135"/>
    <w:rsid w:val="00301EF3"/>
    <w:rsid w:val="003062FC"/>
    <w:rsid w:val="00327658"/>
    <w:rsid w:val="00330758"/>
    <w:rsid w:val="003367C0"/>
    <w:rsid w:val="00336D3F"/>
    <w:rsid w:val="00337080"/>
    <w:rsid w:val="00337615"/>
    <w:rsid w:val="00346DD7"/>
    <w:rsid w:val="003529F2"/>
    <w:rsid w:val="00361DF3"/>
    <w:rsid w:val="003636A0"/>
    <w:rsid w:val="00363EE0"/>
    <w:rsid w:val="00364690"/>
    <w:rsid w:val="0036710D"/>
    <w:rsid w:val="0037030D"/>
    <w:rsid w:val="003724EA"/>
    <w:rsid w:val="00374C10"/>
    <w:rsid w:val="00377D4B"/>
    <w:rsid w:val="00380667"/>
    <w:rsid w:val="00385D39"/>
    <w:rsid w:val="00394F98"/>
    <w:rsid w:val="003B29BC"/>
    <w:rsid w:val="003B2CBB"/>
    <w:rsid w:val="003C06E1"/>
    <w:rsid w:val="003C2A93"/>
    <w:rsid w:val="003E4044"/>
    <w:rsid w:val="003E5547"/>
    <w:rsid w:val="003E75D7"/>
    <w:rsid w:val="003F1C71"/>
    <w:rsid w:val="00401135"/>
    <w:rsid w:val="00401267"/>
    <w:rsid w:val="00401A0E"/>
    <w:rsid w:val="004036CA"/>
    <w:rsid w:val="004056E8"/>
    <w:rsid w:val="004058F4"/>
    <w:rsid w:val="00410D5F"/>
    <w:rsid w:val="00411B96"/>
    <w:rsid w:val="00413D1B"/>
    <w:rsid w:val="00420EC9"/>
    <w:rsid w:val="00422703"/>
    <w:rsid w:val="0042310D"/>
    <w:rsid w:val="00431545"/>
    <w:rsid w:val="004460E8"/>
    <w:rsid w:val="00451AAF"/>
    <w:rsid w:val="0046139F"/>
    <w:rsid w:val="004641A9"/>
    <w:rsid w:val="004666AF"/>
    <w:rsid w:val="00471997"/>
    <w:rsid w:val="00472D87"/>
    <w:rsid w:val="00477819"/>
    <w:rsid w:val="00481624"/>
    <w:rsid w:val="00493763"/>
    <w:rsid w:val="00493FAB"/>
    <w:rsid w:val="00496489"/>
    <w:rsid w:val="004A0779"/>
    <w:rsid w:val="004A2003"/>
    <w:rsid w:val="004A3C90"/>
    <w:rsid w:val="004A5757"/>
    <w:rsid w:val="004A5EFF"/>
    <w:rsid w:val="004B2035"/>
    <w:rsid w:val="004B489A"/>
    <w:rsid w:val="004B5A93"/>
    <w:rsid w:val="004B6444"/>
    <w:rsid w:val="004C3484"/>
    <w:rsid w:val="004C79DB"/>
    <w:rsid w:val="004D0516"/>
    <w:rsid w:val="004E09D5"/>
    <w:rsid w:val="004E6043"/>
    <w:rsid w:val="004F031F"/>
    <w:rsid w:val="004F4321"/>
    <w:rsid w:val="004F7111"/>
    <w:rsid w:val="00500975"/>
    <w:rsid w:val="00501279"/>
    <w:rsid w:val="0050448E"/>
    <w:rsid w:val="00506659"/>
    <w:rsid w:val="005127B1"/>
    <w:rsid w:val="00515735"/>
    <w:rsid w:val="00515C2F"/>
    <w:rsid w:val="00515EB4"/>
    <w:rsid w:val="00516EA2"/>
    <w:rsid w:val="0052056B"/>
    <w:rsid w:val="00522C2A"/>
    <w:rsid w:val="00522F86"/>
    <w:rsid w:val="005231BC"/>
    <w:rsid w:val="00526EDA"/>
    <w:rsid w:val="005311CC"/>
    <w:rsid w:val="0053168C"/>
    <w:rsid w:val="00531A40"/>
    <w:rsid w:val="00537DE1"/>
    <w:rsid w:val="005411BF"/>
    <w:rsid w:val="005414B9"/>
    <w:rsid w:val="00542110"/>
    <w:rsid w:val="00544D78"/>
    <w:rsid w:val="00550609"/>
    <w:rsid w:val="00550939"/>
    <w:rsid w:val="00550D22"/>
    <w:rsid w:val="00551621"/>
    <w:rsid w:val="0055174E"/>
    <w:rsid w:val="0055212B"/>
    <w:rsid w:val="00557450"/>
    <w:rsid w:val="005706BC"/>
    <w:rsid w:val="00572367"/>
    <w:rsid w:val="005748E8"/>
    <w:rsid w:val="00576D73"/>
    <w:rsid w:val="005841B5"/>
    <w:rsid w:val="005878E2"/>
    <w:rsid w:val="00593233"/>
    <w:rsid w:val="005A0C28"/>
    <w:rsid w:val="005A62A4"/>
    <w:rsid w:val="005B39DF"/>
    <w:rsid w:val="005B3CA4"/>
    <w:rsid w:val="005B3FD1"/>
    <w:rsid w:val="005B6D0C"/>
    <w:rsid w:val="005C0905"/>
    <w:rsid w:val="005C687D"/>
    <w:rsid w:val="005D06EF"/>
    <w:rsid w:val="005E16C5"/>
    <w:rsid w:val="005F026C"/>
    <w:rsid w:val="005F1544"/>
    <w:rsid w:val="005F2B61"/>
    <w:rsid w:val="005F3DEC"/>
    <w:rsid w:val="00621E53"/>
    <w:rsid w:val="0062334F"/>
    <w:rsid w:val="00623D69"/>
    <w:rsid w:val="006260ED"/>
    <w:rsid w:val="0062641C"/>
    <w:rsid w:val="00634799"/>
    <w:rsid w:val="0064129E"/>
    <w:rsid w:val="00647DA7"/>
    <w:rsid w:val="00651A65"/>
    <w:rsid w:val="0065529B"/>
    <w:rsid w:val="0066344D"/>
    <w:rsid w:val="00673F04"/>
    <w:rsid w:val="00675DEF"/>
    <w:rsid w:val="00676F53"/>
    <w:rsid w:val="006772BB"/>
    <w:rsid w:val="00683C92"/>
    <w:rsid w:val="00686BEB"/>
    <w:rsid w:val="00687FB6"/>
    <w:rsid w:val="00691E98"/>
    <w:rsid w:val="00691EC2"/>
    <w:rsid w:val="006922AB"/>
    <w:rsid w:val="00695B49"/>
    <w:rsid w:val="00696522"/>
    <w:rsid w:val="006A177A"/>
    <w:rsid w:val="006A5A28"/>
    <w:rsid w:val="006A62E8"/>
    <w:rsid w:val="006B298F"/>
    <w:rsid w:val="006D36D2"/>
    <w:rsid w:val="006D462E"/>
    <w:rsid w:val="006D54B5"/>
    <w:rsid w:val="006E2575"/>
    <w:rsid w:val="006E68EC"/>
    <w:rsid w:val="006F323F"/>
    <w:rsid w:val="006F6337"/>
    <w:rsid w:val="00704217"/>
    <w:rsid w:val="00704D86"/>
    <w:rsid w:val="00710D1C"/>
    <w:rsid w:val="00712F12"/>
    <w:rsid w:val="0071652C"/>
    <w:rsid w:val="00721F61"/>
    <w:rsid w:val="0072279A"/>
    <w:rsid w:val="007270B0"/>
    <w:rsid w:val="00727B2E"/>
    <w:rsid w:val="007323F0"/>
    <w:rsid w:val="00732B9F"/>
    <w:rsid w:val="007378B3"/>
    <w:rsid w:val="00737F90"/>
    <w:rsid w:val="00741D5F"/>
    <w:rsid w:val="00745B04"/>
    <w:rsid w:val="0075046C"/>
    <w:rsid w:val="0075067B"/>
    <w:rsid w:val="00750BCC"/>
    <w:rsid w:val="00766D48"/>
    <w:rsid w:val="007750B9"/>
    <w:rsid w:val="00776763"/>
    <w:rsid w:val="00784239"/>
    <w:rsid w:val="00790DFC"/>
    <w:rsid w:val="00795413"/>
    <w:rsid w:val="007A19FF"/>
    <w:rsid w:val="007B4DCC"/>
    <w:rsid w:val="007C5844"/>
    <w:rsid w:val="007D14E2"/>
    <w:rsid w:val="007D2A5E"/>
    <w:rsid w:val="007E1E67"/>
    <w:rsid w:val="007E36C9"/>
    <w:rsid w:val="007E3B6B"/>
    <w:rsid w:val="007E483B"/>
    <w:rsid w:val="007E623E"/>
    <w:rsid w:val="007F3D03"/>
    <w:rsid w:val="007F4648"/>
    <w:rsid w:val="007F6738"/>
    <w:rsid w:val="008119D3"/>
    <w:rsid w:val="008122B5"/>
    <w:rsid w:val="0081300F"/>
    <w:rsid w:val="00813971"/>
    <w:rsid w:val="00813ED1"/>
    <w:rsid w:val="00820B0B"/>
    <w:rsid w:val="00821D42"/>
    <w:rsid w:val="008228CB"/>
    <w:rsid w:val="00822D51"/>
    <w:rsid w:val="00824455"/>
    <w:rsid w:val="00824BB8"/>
    <w:rsid w:val="00826724"/>
    <w:rsid w:val="00832734"/>
    <w:rsid w:val="00833331"/>
    <w:rsid w:val="00844286"/>
    <w:rsid w:val="008471FB"/>
    <w:rsid w:val="0085480F"/>
    <w:rsid w:val="00855661"/>
    <w:rsid w:val="0085701F"/>
    <w:rsid w:val="00862D01"/>
    <w:rsid w:val="00864FB6"/>
    <w:rsid w:val="008653F8"/>
    <w:rsid w:val="00875358"/>
    <w:rsid w:val="00877B9B"/>
    <w:rsid w:val="00882021"/>
    <w:rsid w:val="00884794"/>
    <w:rsid w:val="00885D10"/>
    <w:rsid w:val="0088634D"/>
    <w:rsid w:val="00886448"/>
    <w:rsid w:val="008868B7"/>
    <w:rsid w:val="00886E7C"/>
    <w:rsid w:val="00893459"/>
    <w:rsid w:val="00895D0A"/>
    <w:rsid w:val="008A0100"/>
    <w:rsid w:val="008A01CB"/>
    <w:rsid w:val="008A1E66"/>
    <w:rsid w:val="008A4670"/>
    <w:rsid w:val="008A762D"/>
    <w:rsid w:val="008B0AD5"/>
    <w:rsid w:val="008B4381"/>
    <w:rsid w:val="008B5055"/>
    <w:rsid w:val="008C7129"/>
    <w:rsid w:val="008C7B33"/>
    <w:rsid w:val="008D6B26"/>
    <w:rsid w:val="008D7E64"/>
    <w:rsid w:val="008E3C75"/>
    <w:rsid w:val="008E5B62"/>
    <w:rsid w:val="008F0C91"/>
    <w:rsid w:val="0090394C"/>
    <w:rsid w:val="00903CE8"/>
    <w:rsid w:val="009124D5"/>
    <w:rsid w:val="009246F0"/>
    <w:rsid w:val="00925AAA"/>
    <w:rsid w:val="009263C3"/>
    <w:rsid w:val="00930161"/>
    <w:rsid w:val="0093265D"/>
    <w:rsid w:val="00935273"/>
    <w:rsid w:val="00944584"/>
    <w:rsid w:val="0095126D"/>
    <w:rsid w:val="0095189D"/>
    <w:rsid w:val="00953785"/>
    <w:rsid w:val="00960CB0"/>
    <w:rsid w:val="009640B6"/>
    <w:rsid w:val="009675A2"/>
    <w:rsid w:val="009675E4"/>
    <w:rsid w:val="009732E7"/>
    <w:rsid w:val="00973436"/>
    <w:rsid w:val="009766E3"/>
    <w:rsid w:val="00980F3F"/>
    <w:rsid w:val="00982CE0"/>
    <w:rsid w:val="0098537D"/>
    <w:rsid w:val="00987B4A"/>
    <w:rsid w:val="00995A45"/>
    <w:rsid w:val="00996C39"/>
    <w:rsid w:val="009B3FC8"/>
    <w:rsid w:val="009C422E"/>
    <w:rsid w:val="009D0AC6"/>
    <w:rsid w:val="009D4DF2"/>
    <w:rsid w:val="009D513C"/>
    <w:rsid w:val="009E250F"/>
    <w:rsid w:val="009E3E7C"/>
    <w:rsid w:val="009E45BF"/>
    <w:rsid w:val="009E6A05"/>
    <w:rsid w:val="009E6C32"/>
    <w:rsid w:val="009F17E7"/>
    <w:rsid w:val="009F1B43"/>
    <w:rsid w:val="009F25F3"/>
    <w:rsid w:val="009F467C"/>
    <w:rsid w:val="00A01B62"/>
    <w:rsid w:val="00A032BE"/>
    <w:rsid w:val="00A202DD"/>
    <w:rsid w:val="00A23A1E"/>
    <w:rsid w:val="00A2645E"/>
    <w:rsid w:val="00A3149D"/>
    <w:rsid w:val="00A34B0B"/>
    <w:rsid w:val="00A416FC"/>
    <w:rsid w:val="00A44301"/>
    <w:rsid w:val="00A44765"/>
    <w:rsid w:val="00A478D2"/>
    <w:rsid w:val="00A5243C"/>
    <w:rsid w:val="00A57160"/>
    <w:rsid w:val="00A60D6D"/>
    <w:rsid w:val="00A61554"/>
    <w:rsid w:val="00A62282"/>
    <w:rsid w:val="00A62C10"/>
    <w:rsid w:val="00A62E5C"/>
    <w:rsid w:val="00A86007"/>
    <w:rsid w:val="00A86186"/>
    <w:rsid w:val="00A9118F"/>
    <w:rsid w:val="00AA3503"/>
    <w:rsid w:val="00AB0A0A"/>
    <w:rsid w:val="00AB1E3C"/>
    <w:rsid w:val="00AB485C"/>
    <w:rsid w:val="00AC1681"/>
    <w:rsid w:val="00AC4CED"/>
    <w:rsid w:val="00AC6EF4"/>
    <w:rsid w:val="00AD202C"/>
    <w:rsid w:val="00AD57A3"/>
    <w:rsid w:val="00AE06DF"/>
    <w:rsid w:val="00AF2032"/>
    <w:rsid w:val="00AF41DD"/>
    <w:rsid w:val="00AF4B07"/>
    <w:rsid w:val="00AF4D1F"/>
    <w:rsid w:val="00AF5F7C"/>
    <w:rsid w:val="00B03429"/>
    <w:rsid w:val="00B060AE"/>
    <w:rsid w:val="00B11DAF"/>
    <w:rsid w:val="00B13D53"/>
    <w:rsid w:val="00B2012F"/>
    <w:rsid w:val="00B22EF5"/>
    <w:rsid w:val="00B27FFD"/>
    <w:rsid w:val="00B307C7"/>
    <w:rsid w:val="00B3105B"/>
    <w:rsid w:val="00B35DF9"/>
    <w:rsid w:val="00B35E01"/>
    <w:rsid w:val="00B40BBE"/>
    <w:rsid w:val="00B42818"/>
    <w:rsid w:val="00B4522E"/>
    <w:rsid w:val="00B463C7"/>
    <w:rsid w:val="00B50BBE"/>
    <w:rsid w:val="00B57847"/>
    <w:rsid w:val="00B64A59"/>
    <w:rsid w:val="00B743B2"/>
    <w:rsid w:val="00B76789"/>
    <w:rsid w:val="00B77210"/>
    <w:rsid w:val="00B833BE"/>
    <w:rsid w:val="00B904C0"/>
    <w:rsid w:val="00B9773D"/>
    <w:rsid w:val="00BA6347"/>
    <w:rsid w:val="00BA7436"/>
    <w:rsid w:val="00BB04E0"/>
    <w:rsid w:val="00BC2200"/>
    <w:rsid w:val="00BC23CF"/>
    <w:rsid w:val="00BC2494"/>
    <w:rsid w:val="00BD136C"/>
    <w:rsid w:val="00BD7B96"/>
    <w:rsid w:val="00BE1BB7"/>
    <w:rsid w:val="00BE2E94"/>
    <w:rsid w:val="00BE3103"/>
    <w:rsid w:val="00BE5809"/>
    <w:rsid w:val="00BE7B71"/>
    <w:rsid w:val="00BF42EA"/>
    <w:rsid w:val="00BF6119"/>
    <w:rsid w:val="00C03AF4"/>
    <w:rsid w:val="00C060E7"/>
    <w:rsid w:val="00C06A05"/>
    <w:rsid w:val="00C07190"/>
    <w:rsid w:val="00C12533"/>
    <w:rsid w:val="00C2009F"/>
    <w:rsid w:val="00C20B5F"/>
    <w:rsid w:val="00C20E13"/>
    <w:rsid w:val="00C244A8"/>
    <w:rsid w:val="00C327AE"/>
    <w:rsid w:val="00C32CFE"/>
    <w:rsid w:val="00C32DC1"/>
    <w:rsid w:val="00C34CE5"/>
    <w:rsid w:val="00C372A3"/>
    <w:rsid w:val="00C43153"/>
    <w:rsid w:val="00C468F5"/>
    <w:rsid w:val="00C50D79"/>
    <w:rsid w:val="00C5210D"/>
    <w:rsid w:val="00C52618"/>
    <w:rsid w:val="00C54B0B"/>
    <w:rsid w:val="00C65337"/>
    <w:rsid w:val="00C828B7"/>
    <w:rsid w:val="00C84173"/>
    <w:rsid w:val="00C90FD6"/>
    <w:rsid w:val="00C91CE3"/>
    <w:rsid w:val="00C946BF"/>
    <w:rsid w:val="00CA41C0"/>
    <w:rsid w:val="00CA644E"/>
    <w:rsid w:val="00CA72EB"/>
    <w:rsid w:val="00CA7A64"/>
    <w:rsid w:val="00CB0DAE"/>
    <w:rsid w:val="00CB5499"/>
    <w:rsid w:val="00CB5724"/>
    <w:rsid w:val="00CC3FC0"/>
    <w:rsid w:val="00CC44FC"/>
    <w:rsid w:val="00CC5BFC"/>
    <w:rsid w:val="00CC64E8"/>
    <w:rsid w:val="00CC708F"/>
    <w:rsid w:val="00CC7DAF"/>
    <w:rsid w:val="00CD3F65"/>
    <w:rsid w:val="00CD558D"/>
    <w:rsid w:val="00CE2D54"/>
    <w:rsid w:val="00CE367B"/>
    <w:rsid w:val="00CE3C94"/>
    <w:rsid w:val="00CE47F6"/>
    <w:rsid w:val="00CF142E"/>
    <w:rsid w:val="00CF7369"/>
    <w:rsid w:val="00D0287A"/>
    <w:rsid w:val="00D049F9"/>
    <w:rsid w:val="00D067FC"/>
    <w:rsid w:val="00D14C2F"/>
    <w:rsid w:val="00D2501E"/>
    <w:rsid w:val="00D27351"/>
    <w:rsid w:val="00D32E6C"/>
    <w:rsid w:val="00D34A2A"/>
    <w:rsid w:val="00D4230D"/>
    <w:rsid w:val="00D55DF2"/>
    <w:rsid w:val="00D604A2"/>
    <w:rsid w:val="00D6185C"/>
    <w:rsid w:val="00D63604"/>
    <w:rsid w:val="00D674E0"/>
    <w:rsid w:val="00D72C5A"/>
    <w:rsid w:val="00D76D8E"/>
    <w:rsid w:val="00D86589"/>
    <w:rsid w:val="00D878DB"/>
    <w:rsid w:val="00D904F5"/>
    <w:rsid w:val="00D913B7"/>
    <w:rsid w:val="00D9635F"/>
    <w:rsid w:val="00DA345E"/>
    <w:rsid w:val="00DA4029"/>
    <w:rsid w:val="00DB21F8"/>
    <w:rsid w:val="00DB241E"/>
    <w:rsid w:val="00DC76DD"/>
    <w:rsid w:val="00DD49AF"/>
    <w:rsid w:val="00DE097E"/>
    <w:rsid w:val="00DE0B7A"/>
    <w:rsid w:val="00DE1C7A"/>
    <w:rsid w:val="00DE455C"/>
    <w:rsid w:val="00E10E4B"/>
    <w:rsid w:val="00E11B4B"/>
    <w:rsid w:val="00E1456C"/>
    <w:rsid w:val="00E30F5E"/>
    <w:rsid w:val="00E426CE"/>
    <w:rsid w:val="00E43BC5"/>
    <w:rsid w:val="00E46053"/>
    <w:rsid w:val="00E52EF1"/>
    <w:rsid w:val="00E57E96"/>
    <w:rsid w:val="00E6135A"/>
    <w:rsid w:val="00E64EDD"/>
    <w:rsid w:val="00E81772"/>
    <w:rsid w:val="00E86DBA"/>
    <w:rsid w:val="00E87336"/>
    <w:rsid w:val="00E91BD1"/>
    <w:rsid w:val="00EA0D71"/>
    <w:rsid w:val="00EA274A"/>
    <w:rsid w:val="00EA2BF4"/>
    <w:rsid w:val="00EA5647"/>
    <w:rsid w:val="00EA680E"/>
    <w:rsid w:val="00EB17D4"/>
    <w:rsid w:val="00EB475C"/>
    <w:rsid w:val="00EC0839"/>
    <w:rsid w:val="00EC6FF5"/>
    <w:rsid w:val="00ED31AA"/>
    <w:rsid w:val="00ED4779"/>
    <w:rsid w:val="00EE0A86"/>
    <w:rsid w:val="00EE2B21"/>
    <w:rsid w:val="00EE639A"/>
    <w:rsid w:val="00EF2C66"/>
    <w:rsid w:val="00EF3EF5"/>
    <w:rsid w:val="00EF5174"/>
    <w:rsid w:val="00EF64EE"/>
    <w:rsid w:val="00F00543"/>
    <w:rsid w:val="00F00F1F"/>
    <w:rsid w:val="00F02927"/>
    <w:rsid w:val="00F23C12"/>
    <w:rsid w:val="00F23DAE"/>
    <w:rsid w:val="00F23DF6"/>
    <w:rsid w:val="00F24E86"/>
    <w:rsid w:val="00F26DF9"/>
    <w:rsid w:val="00F35DF2"/>
    <w:rsid w:val="00F35FB6"/>
    <w:rsid w:val="00F3696F"/>
    <w:rsid w:val="00F41038"/>
    <w:rsid w:val="00F412AC"/>
    <w:rsid w:val="00F57E3C"/>
    <w:rsid w:val="00F6019F"/>
    <w:rsid w:val="00F605BE"/>
    <w:rsid w:val="00F6363E"/>
    <w:rsid w:val="00F63EEF"/>
    <w:rsid w:val="00F70006"/>
    <w:rsid w:val="00F70A2B"/>
    <w:rsid w:val="00F73C7B"/>
    <w:rsid w:val="00F74F8C"/>
    <w:rsid w:val="00F81D13"/>
    <w:rsid w:val="00F9298D"/>
    <w:rsid w:val="00F94CE6"/>
    <w:rsid w:val="00FA032C"/>
    <w:rsid w:val="00FA1571"/>
    <w:rsid w:val="00FA4F9D"/>
    <w:rsid w:val="00FB79B4"/>
    <w:rsid w:val="00FC4096"/>
    <w:rsid w:val="00FC6566"/>
    <w:rsid w:val="00FC7BE5"/>
    <w:rsid w:val="00FC7DF9"/>
    <w:rsid w:val="00FD42A2"/>
    <w:rsid w:val="00FD7515"/>
    <w:rsid w:val="00FE28FF"/>
    <w:rsid w:val="00FE31B5"/>
    <w:rsid w:val="00FE50C2"/>
    <w:rsid w:val="00FE5E60"/>
    <w:rsid w:val="00FF0FA9"/>
    <w:rsid w:val="00FF169F"/>
    <w:rsid w:val="00FF57F3"/>
    <w:rsid w:val="00FF653D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5A2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675A2"/>
  </w:style>
  <w:style w:type="character" w:customStyle="1" w:styleId="WW-Absatz-Standardschriftart1">
    <w:name w:val="WW-Absatz-Standardschriftart1"/>
    <w:rsid w:val="009675A2"/>
  </w:style>
  <w:style w:type="character" w:customStyle="1" w:styleId="WW-Absatz-Standardschriftart11">
    <w:name w:val="WW-Absatz-Standardschriftart11"/>
    <w:rsid w:val="009675A2"/>
  </w:style>
  <w:style w:type="character" w:customStyle="1" w:styleId="WW8Num1z0">
    <w:name w:val="WW8Num1z0"/>
    <w:rsid w:val="009675A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675A2"/>
    <w:rPr>
      <w:rFonts w:ascii="Courier New" w:hAnsi="Courier New" w:cs="Courier New"/>
    </w:rPr>
  </w:style>
  <w:style w:type="character" w:customStyle="1" w:styleId="WW8Num1z2">
    <w:name w:val="WW8Num1z2"/>
    <w:rsid w:val="009675A2"/>
    <w:rPr>
      <w:rFonts w:ascii="Wingdings" w:hAnsi="Wingdings"/>
    </w:rPr>
  </w:style>
  <w:style w:type="character" w:customStyle="1" w:styleId="WW8Num1z3">
    <w:name w:val="WW8Num1z3"/>
    <w:rsid w:val="009675A2"/>
    <w:rPr>
      <w:rFonts w:ascii="Symbol" w:hAnsi="Symbol"/>
    </w:rPr>
  </w:style>
  <w:style w:type="character" w:customStyle="1" w:styleId="WW8Num2z0">
    <w:name w:val="WW8Num2z0"/>
    <w:rsid w:val="009675A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675A2"/>
    <w:rPr>
      <w:rFonts w:ascii="Courier New" w:hAnsi="Courier New" w:cs="Courier New"/>
    </w:rPr>
  </w:style>
  <w:style w:type="character" w:customStyle="1" w:styleId="WW8Num2z2">
    <w:name w:val="WW8Num2z2"/>
    <w:rsid w:val="009675A2"/>
    <w:rPr>
      <w:rFonts w:ascii="Wingdings" w:hAnsi="Wingdings"/>
    </w:rPr>
  </w:style>
  <w:style w:type="character" w:customStyle="1" w:styleId="WW8Num2z3">
    <w:name w:val="WW8Num2z3"/>
    <w:rsid w:val="009675A2"/>
    <w:rPr>
      <w:rFonts w:ascii="Symbol" w:hAnsi="Symbol"/>
    </w:rPr>
  </w:style>
  <w:style w:type="character" w:customStyle="1" w:styleId="WW8Num3z0">
    <w:name w:val="WW8Num3z0"/>
    <w:rsid w:val="009675A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9675A2"/>
    <w:rPr>
      <w:rFonts w:ascii="Courier New" w:hAnsi="Courier New" w:cs="Courier New"/>
    </w:rPr>
  </w:style>
  <w:style w:type="character" w:customStyle="1" w:styleId="WW8Num3z2">
    <w:name w:val="WW8Num3z2"/>
    <w:rsid w:val="009675A2"/>
    <w:rPr>
      <w:rFonts w:ascii="Wingdings" w:hAnsi="Wingdings"/>
    </w:rPr>
  </w:style>
  <w:style w:type="character" w:customStyle="1" w:styleId="WW8Num3z3">
    <w:name w:val="WW8Num3z3"/>
    <w:rsid w:val="009675A2"/>
    <w:rPr>
      <w:rFonts w:ascii="Symbol" w:hAnsi="Symbol"/>
    </w:rPr>
  </w:style>
  <w:style w:type="character" w:customStyle="1" w:styleId="WW8Num4z0">
    <w:name w:val="WW8Num4z0"/>
    <w:rsid w:val="009675A2"/>
    <w:rPr>
      <w:rFonts w:ascii="Times New Roman" w:eastAsia="MS Mincho" w:hAnsi="Times New Roman" w:cs="Times New Roman"/>
    </w:rPr>
  </w:style>
  <w:style w:type="character" w:customStyle="1" w:styleId="WW8Num4z1">
    <w:name w:val="WW8Num4z1"/>
    <w:rsid w:val="009675A2"/>
    <w:rPr>
      <w:rFonts w:ascii="Courier New" w:hAnsi="Courier New"/>
    </w:rPr>
  </w:style>
  <w:style w:type="character" w:customStyle="1" w:styleId="WW8Num4z2">
    <w:name w:val="WW8Num4z2"/>
    <w:rsid w:val="009675A2"/>
    <w:rPr>
      <w:rFonts w:ascii="Wingdings" w:hAnsi="Wingdings"/>
    </w:rPr>
  </w:style>
  <w:style w:type="character" w:customStyle="1" w:styleId="WW8Num4z3">
    <w:name w:val="WW8Num4z3"/>
    <w:rsid w:val="009675A2"/>
    <w:rPr>
      <w:rFonts w:ascii="Symbol" w:hAnsi="Symbol"/>
    </w:rPr>
  </w:style>
  <w:style w:type="character" w:customStyle="1" w:styleId="WW8Num5z0">
    <w:name w:val="WW8Num5z0"/>
    <w:rsid w:val="009675A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675A2"/>
    <w:rPr>
      <w:rFonts w:ascii="Courier New" w:hAnsi="Courier New" w:cs="Courier New"/>
    </w:rPr>
  </w:style>
  <w:style w:type="character" w:customStyle="1" w:styleId="WW8Num5z2">
    <w:name w:val="WW8Num5z2"/>
    <w:rsid w:val="009675A2"/>
    <w:rPr>
      <w:rFonts w:ascii="Wingdings" w:hAnsi="Wingdings"/>
    </w:rPr>
  </w:style>
  <w:style w:type="character" w:customStyle="1" w:styleId="WW8Num5z3">
    <w:name w:val="WW8Num5z3"/>
    <w:rsid w:val="009675A2"/>
    <w:rPr>
      <w:rFonts w:ascii="Symbol" w:hAnsi="Symbol"/>
    </w:rPr>
  </w:style>
  <w:style w:type="character" w:customStyle="1" w:styleId="WW8Num6z0">
    <w:name w:val="WW8Num6z0"/>
    <w:rsid w:val="009675A2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675A2"/>
    <w:rPr>
      <w:rFonts w:ascii="Courier New" w:hAnsi="Courier New" w:cs="Courier New"/>
    </w:rPr>
  </w:style>
  <w:style w:type="character" w:customStyle="1" w:styleId="WW8Num6z2">
    <w:name w:val="WW8Num6z2"/>
    <w:rsid w:val="009675A2"/>
    <w:rPr>
      <w:rFonts w:ascii="Wingdings" w:hAnsi="Wingdings"/>
    </w:rPr>
  </w:style>
  <w:style w:type="character" w:customStyle="1" w:styleId="WW8Num6z3">
    <w:name w:val="WW8Num6z3"/>
    <w:rsid w:val="009675A2"/>
    <w:rPr>
      <w:rFonts w:ascii="Symbol" w:hAnsi="Symbol"/>
    </w:rPr>
  </w:style>
  <w:style w:type="character" w:customStyle="1" w:styleId="WW8Num7z0">
    <w:name w:val="WW8Num7z0"/>
    <w:rsid w:val="009675A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sid w:val="009675A2"/>
    <w:rPr>
      <w:rFonts w:ascii="Courier New" w:hAnsi="Courier New"/>
    </w:rPr>
  </w:style>
  <w:style w:type="character" w:customStyle="1" w:styleId="WW8Num7z2">
    <w:name w:val="WW8Num7z2"/>
    <w:rsid w:val="009675A2"/>
    <w:rPr>
      <w:rFonts w:ascii="Wingdings" w:hAnsi="Wingdings"/>
    </w:rPr>
  </w:style>
  <w:style w:type="character" w:customStyle="1" w:styleId="WW8Num7z3">
    <w:name w:val="WW8Num7z3"/>
    <w:rsid w:val="009675A2"/>
    <w:rPr>
      <w:rFonts w:ascii="Symbol" w:hAnsi="Symbol"/>
    </w:rPr>
  </w:style>
  <w:style w:type="character" w:customStyle="1" w:styleId="WW8Num8z0">
    <w:name w:val="WW8Num8z0"/>
    <w:rsid w:val="009675A2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675A2"/>
    <w:rPr>
      <w:rFonts w:ascii="Courier New" w:hAnsi="Courier New" w:cs="Courier New"/>
    </w:rPr>
  </w:style>
  <w:style w:type="character" w:customStyle="1" w:styleId="WW8Num8z2">
    <w:name w:val="WW8Num8z2"/>
    <w:rsid w:val="009675A2"/>
    <w:rPr>
      <w:rFonts w:ascii="Wingdings" w:hAnsi="Wingdings"/>
    </w:rPr>
  </w:style>
  <w:style w:type="character" w:customStyle="1" w:styleId="WW8Num8z3">
    <w:name w:val="WW8Num8z3"/>
    <w:rsid w:val="009675A2"/>
    <w:rPr>
      <w:rFonts w:ascii="Symbol" w:hAnsi="Symbol"/>
    </w:rPr>
  </w:style>
  <w:style w:type="character" w:customStyle="1" w:styleId="WW8Num9z0">
    <w:name w:val="WW8Num9z0"/>
    <w:rsid w:val="009675A2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sid w:val="009675A2"/>
    <w:rPr>
      <w:rFonts w:ascii="Courier New" w:hAnsi="Courier New" w:cs="Courier New"/>
    </w:rPr>
  </w:style>
  <w:style w:type="character" w:customStyle="1" w:styleId="WW8Num9z2">
    <w:name w:val="WW8Num9z2"/>
    <w:rsid w:val="009675A2"/>
    <w:rPr>
      <w:rFonts w:ascii="Wingdings" w:hAnsi="Wingdings"/>
    </w:rPr>
  </w:style>
  <w:style w:type="character" w:customStyle="1" w:styleId="WW8Num9z3">
    <w:name w:val="WW8Num9z3"/>
    <w:rsid w:val="009675A2"/>
    <w:rPr>
      <w:rFonts w:ascii="Symbol" w:hAnsi="Symbol"/>
    </w:rPr>
  </w:style>
  <w:style w:type="character" w:customStyle="1" w:styleId="WW-">
    <w:name w:val="WW-Основной шрифт абзаца"/>
    <w:rsid w:val="009675A2"/>
  </w:style>
  <w:style w:type="character" w:styleId="a3">
    <w:name w:val="page number"/>
    <w:basedOn w:val="WW-"/>
    <w:rsid w:val="009675A2"/>
  </w:style>
  <w:style w:type="character" w:customStyle="1" w:styleId="a4">
    <w:name w:val="Знак Знак"/>
    <w:basedOn w:val="WW-"/>
    <w:rsid w:val="009675A2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rsid w:val="009675A2"/>
    <w:pPr>
      <w:spacing w:after="120"/>
    </w:pPr>
    <w:rPr>
      <w:lang w:val="ru-RU"/>
    </w:rPr>
  </w:style>
  <w:style w:type="paragraph" w:styleId="a6">
    <w:name w:val="List"/>
    <w:basedOn w:val="a5"/>
    <w:rsid w:val="009675A2"/>
    <w:rPr>
      <w:rFonts w:cs="Tahoma"/>
    </w:rPr>
  </w:style>
  <w:style w:type="paragraph" w:customStyle="1" w:styleId="a7">
    <w:name w:val="Заголовок"/>
    <w:basedOn w:val="a"/>
    <w:rsid w:val="009675A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8">
    <w:name w:val="Індекс"/>
    <w:basedOn w:val="a"/>
    <w:rsid w:val="009675A2"/>
    <w:pPr>
      <w:suppressLineNumbers/>
    </w:pPr>
    <w:rPr>
      <w:rFonts w:cs="Tahoma"/>
    </w:rPr>
  </w:style>
  <w:style w:type="paragraph" w:styleId="a9">
    <w:name w:val="header"/>
    <w:basedOn w:val="a"/>
    <w:rsid w:val="009675A2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rsid w:val="009675A2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sid w:val="009675A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9675A2"/>
    <w:pPr>
      <w:ind w:left="720"/>
    </w:pPr>
    <w:rPr>
      <w:lang w:val="ru-RU"/>
    </w:rPr>
  </w:style>
  <w:style w:type="paragraph" w:customStyle="1" w:styleId="ab">
    <w:name w:val="Знак"/>
    <w:basedOn w:val="a"/>
    <w:rsid w:val="009675A2"/>
    <w:rPr>
      <w:rFonts w:ascii="Verdana" w:hAnsi="Verdana" w:cs="Verdana"/>
      <w:sz w:val="28"/>
      <w:szCs w:val="28"/>
      <w:lang w:val="en-US"/>
    </w:rPr>
  </w:style>
  <w:style w:type="paragraph" w:customStyle="1" w:styleId="1">
    <w:name w:val="Обычный1"/>
    <w:rsid w:val="009675A2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0">
    <w:name w:val="Текст1"/>
    <w:basedOn w:val="a"/>
    <w:rsid w:val="009675A2"/>
    <w:rPr>
      <w:rFonts w:ascii="Courier New" w:hAnsi="Courier New" w:cs="Courier New"/>
      <w:sz w:val="20"/>
      <w:szCs w:val="20"/>
      <w:lang w:val="ru-RU"/>
    </w:rPr>
  </w:style>
  <w:style w:type="paragraph" w:styleId="ac">
    <w:name w:val="Body Text Indent"/>
    <w:basedOn w:val="a"/>
    <w:rsid w:val="009675A2"/>
    <w:pPr>
      <w:spacing w:after="120"/>
      <w:ind w:left="283"/>
    </w:pPr>
  </w:style>
  <w:style w:type="paragraph" w:customStyle="1" w:styleId="ad">
    <w:name w:val="Вміст таблиці"/>
    <w:basedOn w:val="a5"/>
    <w:rsid w:val="009675A2"/>
    <w:pPr>
      <w:suppressLineNumbers/>
    </w:pPr>
  </w:style>
  <w:style w:type="paragraph" w:customStyle="1" w:styleId="ae">
    <w:name w:val="Заголовок таблиці"/>
    <w:basedOn w:val="ad"/>
    <w:rsid w:val="009675A2"/>
    <w:pPr>
      <w:jc w:val="center"/>
    </w:pPr>
    <w:rPr>
      <w:b/>
      <w:bCs/>
      <w:i/>
      <w:iCs/>
    </w:rPr>
  </w:style>
  <w:style w:type="paragraph" w:customStyle="1" w:styleId="af">
    <w:name w:val="Вміст кадру"/>
    <w:basedOn w:val="a5"/>
    <w:rsid w:val="009675A2"/>
  </w:style>
  <w:style w:type="paragraph" w:customStyle="1" w:styleId="af0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1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0140A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0140AE"/>
    <w:pPr>
      <w:suppressAutoHyphens w:val="0"/>
      <w:ind w:left="720"/>
    </w:pPr>
    <w:rPr>
      <w:lang w:val="ru-RU" w:eastAsia="ru-RU"/>
    </w:rPr>
  </w:style>
  <w:style w:type="paragraph" w:customStyle="1" w:styleId="2">
    <w:name w:val="Абзац списка2"/>
    <w:basedOn w:val="a"/>
    <w:qFormat/>
    <w:rsid w:val="000223AE"/>
    <w:pPr>
      <w:ind w:left="720"/>
    </w:pPr>
    <w:rPr>
      <w:lang w:val="ru-RU"/>
    </w:rPr>
  </w:style>
  <w:style w:type="paragraph" w:styleId="af2">
    <w:name w:val="Balloon Text"/>
    <w:basedOn w:val="a"/>
    <w:semiHidden/>
    <w:rsid w:val="00064AAF"/>
    <w:rPr>
      <w:rFonts w:ascii="Tahoma" w:hAnsi="Tahoma" w:cs="Tahoma"/>
      <w:sz w:val="16"/>
      <w:szCs w:val="16"/>
    </w:rPr>
  </w:style>
  <w:style w:type="paragraph" w:customStyle="1" w:styleId="af3">
    <w:name w:val="Бланк"/>
    <w:basedOn w:val="a"/>
    <w:rsid w:val="00516EA2"/>
    <w:pPr>
      <w:tabs>
        <w:tab w:val="left" w:pos="5387"/>
        <w:tab w:val="right" w:pos="9356"/>
      </w:tabs>
      <w:suppressAutoHyphens w:val="0"/>
      <w:spacing w:after="120"/>
      <w:ind w:firstLine="709"/>
      <w:jc w:val="both"/>
    </w:pPr>
    <w:rPr>
      <w:rFonts w:eastAsia="Calibri"/>
      <w:sz w:val="2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1921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D354-A95B-4A29-9781-DC37606D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бюджету м</vt:lpstr>
    </vt:vector>
  </TitlesOfParts>
  <Company/>
  <LinksUpToDate>false</LinksUpToDate>
  <CharactersWithSpaces>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Folyush.Roksolana</cp:lastModifiedBy>
  <cp:revision>13</cp:revision>
  <cp:lastPrinted>2016-07-18T11:38:00Z</cp:lastPrinted>
  <dcterms:created xsi:type="dcterms:W3CDTF">2016-07-14T10:56:00Z</dcterms:created>
  <dcterms:modified xsi:type="dcterms:W3CDTF">2016-07-18T11:39:00Z</dcterms:modified>
</cp:coreProperties>
</file>