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CA9" w:rsidRDefault="003C32FF" w:rsidP="00654D35">
      <w:pPr>
        <w:spacing w:after="0" w:line="240" w:lineRule="auto"/>
        <w:jc w:val="center"/>
        <w:rPr>
          <w:rFonts w:ascii="Arial" w:hAnsi="Arial" w:cs="Arial"/>
          <w:b/>
          <w:sz w:val="24"/>
          <w:szCs w:val="24"/>
          <w:lang w:val="uk-UA"/>
        </w:rPr>
      </w:pPr>
      <w:r w:rsidRPr="003C32FF">
        <w:rPr>
          <w:rFonts w:ascii="Arial" w:hAnsi="Arial" w:cs="Arial"/>
          <w:b/>
          <w:sz w:val="24"/>
          <w:szCs w:val="24"/>
          <w:lang w:val="uk-UA"/>
        </w:rPr>
        <w:t>Результати розгляду повідомлень про конфлікт інтересів працівників Львівської міської ради, підпорядкованих підприємств, установ та організацій</w:t>
      </w:r>
    </w:p>
    <w:p w:rsidR="00654D35" w:rsidRPr="003C32FF" w:rsidRDefault="00654D35" w:rsidP="00654D35">
      <w:pPr>
        <w:spacing w:after="0" w:line="240" w:lineRule="auto"/>
        <w:jc w:val="center"/>
        <w:rPr>
          <w:rFonts w:ascii="Arial" w:hAnsi="Arial" w:cs="Arial"/>
          <w:b/>
          <w:sz w:val="24"/>
          <w:szCs w:val="24"/>
          <w:lang w:val="uk-UA"/>
        </w:rPr>
      </w:pPr>
    </w:p>
    <w:p w:rsidR="003C32FF" w:rsidRPr="003C32FF" w:rsidRDefault="00654D35" w:rsidP="00654D35">
      <w:pPr>
        <w:widowControl w:val="0"/>
        <w:suppressAutoHyphens/>
        <w:spacing w:after="0" w:line="240" w:lineRule="auto"/>
        <w:ind w:firstLine="720"/>
        <w:contextualSpacing/>
        <w:jc w:val="both"/>
        <w:rPr>
          <w:rFonts w:ascii="Arial" w:hAnsi="Arial" w:cs="Arial"/>
          <w:sz w:val="24"/>
          <w:szCs w:val="24"/>
          <w:lang w:val="uk-UA"/>
        </w:rPr>
      </w:pPr>
      <w:r>
        <w:rPr>
          <w:rFonts w:ascii="Arial" w:hAnsi="Arial" w:cs="Arial"/>
          <w:sz w:val="24"/>
          <w:szCs w:val="24"/>
          <w:lang w:val="uk-UA"/>
        </w:rPr>
        <w:t xml:space="preserve">На </w:t>
      </w:r>
      <w:r w:rsidR="009350E9">
        <w:rPr>
          <w:rFonts w:ascii="Arial" w:hAnsi="Arial" w:cs="Arial"/>
          <w:sz w:val="24"/>
          <w:szCs w:val="24"/>
          <w:lang w:val="uk-UA"/>
        </w:rPr>
        <w:t xml:space="preserve">виконання </w:t>
      </w:r>
      <w:r>
        <w:rPr>
          <w:rFonts w:ascii="Arial" w:hAnsi="Arial" w:cs="Arial"/>
          <w:sz w:val="24"/>
          <w:szCs w:val="24"/>
          <w:lang w:val="uk-UA"/>
        </w:rPr>
        <w:t xml:space="preserve">доручення міського голови, яке було дане </w:t>
      </w:r>
      <w:r w:rsidR="009350E9">
        <w:rPr>
          <w:rFonts w:ascii="Arial" w:hAnsi="Arial" w:cs="Arial"/>
          <w:sz w:val="24"/>
          <w:szCs w:val="24"/>
          <w:lang w:val="uk-UA"/>
        </w:rPr>
        <w:t>за результатами сесійного засідання</w:t>
      </w:r>
      <w:r>
        <w:rPr>
          <w:rFonts w:ascii="Arial" w:hAnsi="Arial" w:cs="Arial"/>
          <w:sz w:val="24"/>
          <w:szCs w:val="24"/>
          <w:lang w:val="uk-UA"/>
        </w:rPr>
        <w:t xml:space="preserve"> Львівської міської ради, у</w:t>
      </w:r>
      <w:r w:rsidR="003C32FF" w:rsidRPr="003C32FF">
        <w:rPr>
          <w:rFonts w:ascii="Arial" w:hAnsi="Arial" w:cs="Arial"/>
          <w:sz w:val="24"/>
          <w:szCs w:val="24"/>
          <w:lang w:val="uk-UA"/>
        </w:rPr>
        <w:t xml:space="preserve"> </w:t>
      </w:r>
      <w:r w:rsidR="009350E9">
        <w:rPr>
          <w:rFonts w:ascii="Arial" w:hAnsi="Arial" w:cs="Arial"/>
          <w:sz w:val="24"/>
          <w:szCs w:val="24"/>
          <w:lang w:val="uk-UA"/>
        </w:rPr>
        <w:t>лютому</w:t>
      </w:r>
      <w:bookmarkStart w:id="0" w:name="_GoBack"/>
      <w:bookmarkEnd w:id="0"/>
      <w:r w:rsidR="003C32FF" w:rsidRPr="003C32FF">
        <w:rPr>
          <w:rFonts w:ascii="Arial" w:hAnsi="Arial" w:cs="Arial"/>
          <w:sz w:val="24"/>
          <w:szCs w:val="24"/>
          <w:lang w:val="uk-UA"/>
        </w:rPr>
        <w:t xml:space="preserve"> 2020 р. сектором з питань доброчесності і запобігання корупції департаменту “Адміністрація міського голови” проведено аналіз публічної закупівлі підготовчих робіт по об’єкту “Будівництво механіко-біологічного комплексу перевантаження та переробки твердих побутових відходів на вул. Пластовій, 13” (ідентифікатор закупівлі у системі </w:t>
      </w:r>
      <w:proofErr w:type="spellStart"/>
      <w:r w:rsidR="003C32FF" w:rsidRPr="003C32FF">
        <w:rPr>
          <w:rFonts w:ascii="Arial" w:hAnsi="Arial" w:cs="Arial"/>
          <w:sz w:val="24"/>
          <w:szCs w:val="24"/>
        </w:rPr>
        <w:t>Prozorro</w:t>
      </w:r>
      <w:proofErr w:type="spellEnd"/>
      <w:r w:rsidR="003C32FF" w:rsidRPr="003C32FF">
        <w:rPr>
          <w:rFonts w:ascii="Arial" w:hAnsi="Arial" w:cs="Arial"/>
          <w:sz w:val="24"/>
          <w:szCs w:val="24"/>
          <w:lang w:val="uk-UA"/>
        </w:rPr>
        <w:t xml:space="preserve">: № </w:t>
      </w:r>
      <w:r w:rsidR="003C32FF" w:rsidRPr="003C32FF">
        <w:rPr>
          <w:rFonts w:ascii="Arial" w:hAnsi="Arial" w:cs="Arial"/>
          <w:sz w:val="24"/>
          <w:szCs w:val="24"/>
        </w:rPr>
        <w:t>UA</w:t>
      </w:r>
      <w:r w:rsidR="003C32FF" w:rsidRPr="003C32FF">
        <w:rPr>
          <w:rFonts w:ascii="Arial" w:hAnsi="Arial" w:cs="Arial"/>
          <w:sz w:val="24"/>
          <w:szCs w:val="24"/>
          <w:lang w:val="uk-UA"/>
        </w:rPr>
        <w:t>-2019-10-30-000145-а), проведеної Львівським комунальним підприємством “Зелене місто” (далі – ЛКП “Зелене місто”) на наявність/відсутність у директора ЛКП “Зелене місто” С. Євтушенка потенційного чи реального конфлікту інтересів.</w:t>
      </w:r>
    </w:p>
    <w:p w:rsidR="00654D35" w:rsidRDefault="00767BB7" w:rsidP="00654D35">
      <w:pPr>
        <w:spacing w:after="0" w:line="240" w:lineRule="auto"/>
        <w:ind w:firstLine="720"/>
        <w:jc w:val="both"/>
        <w:rPr>
          <w:rFonts w:ascii="Arial" w:hAnsi="Arial" w:cs="Arial"/>
          <w:sz w:val="24"/>
          <w:szCs w:val="24"/>
          <w:lang w:val="uk-UA"/>
        </w:rPr>
      </w:pPr>
      <w:r>
        <w:rPr>
          <w:rFonts w:ascii="Arial" w:hAnsi="Arial" w:cs="Arial"/>
          <w:sz w:val="24"/>
          <w:szCs w:val="24"/>
          <w:lang w:val="uk-UA"/>
        </w:rPr>
        <w:t>П</w:t>
      </w:r>
      <w:r w:rsidR="003C32FF" w:rsidRPr="003C32FF">
        <w:rPr>
          <w:rFonts w:ascii="Arial" w:hAnsi="Arial" w:cs="Arial"/>
          <w:sz w:val="24"/>
          <w:szCs w:val="24"/>
          <w:lang w:val="uk-UA"/>
        </w:rPr>
        <w:t>роведен</w:t>
      </w:r>
      <w:r>
        <w:rPr>
          <w:rFonts w:ascii="Arial" w:hAnsi="Arial" w:cs="Arial"/>
          <w:sz w:val="24"/>
          <w:szCs w:val="24"/>
          <w:lang w:val="uk-UA"/>
        </w:rPr>
        <w:t>ий аналіз</w:t>
      </w:r>
      <w:r w:rsidR="003C32FF" w:rsidRPr="003C32FF">
        <w:rPr>
          <w:rFonts w:ascii="Arial" w:hAnsi="Arial" w:cs="Arial"/>
          <w:sz w:val="24"/>
          <w:szCs w:val="24"/>
          <w:lang w:val="uk-UA"/>
        </w:rPr>
        <w:t xml:space="preserve"> процедури проведення публічної закупівлі підготовчих робіт по об’єкту “Будівництво механіко-біологічного комплексу перевантаження та переробки твердих побутових відходів н</w:t>
      </w:r>
      <w:r>
        <w:rPr>
          <w:rFonts w:ascii="Arial" w:hAnsi="Arial" w:cs="Arial"/>
          <w:sz w:val="24"/>
          <w:szCs w:val="24"/>
          <w:lang w:val="uk-UA"/>
        </w:rPr>
        <w:t>а вул. Пластовій, 13” в системі</w:t>
      </w:r>
      <w:r w:rsidR="003C32FF" w:rsidRPr="003C32FF">
        <w:rPr>
          <w:rFonts w:ascii="Arial" w:hAnsi="Arial" w:cs="Arial"/>
          <w:sz w:val="24"/>
          <w:szCs w:val="24"/>
          <w:lang w:val="uk-UA"/>
        </w:rPr>
        <w:t xml:space="preserve"> </w:t>
      </w:r>
      <w:proofErr w:type="spellStart"/>
      <w:r w:rsidR="003C32FF" w:rsidRPr="003C32FF">
        <w:rPr>
          <w:rFonts w:ascii="Arial" w:hAnsi="Arial" w:cs="Arial"/>
          <w:sz w:val="24"/>
          <w:szCs w:val="24"/>
        </w:rPr>
        <w:t>Prozorro</w:t>
      </w:r>
      <w:proofErr w:type="spellEnd"/>
      <w:r w:rsidR="003C32FF" w:rsidRPr="003C32FF">
        <w:rPr>
          <w:rFonts w:ascii="Arial" w:hAnsi="Arial" w:cs="Arial"/>
          <w:sz w:val="24"/>
          <w:szCs w:val="24"/>
          <w:lang w:val="uk-UA"/>
        </w:rPr>
        <w:t>, а також змісту наданих документів свідчить про те, що директор ЛКП “Зелене місто” С. Євтушенко не входив до складу тендерного комітету підприємства, який затверджував тендерну документацію до закупівлі</w:t>
      </w:r>
      <w:r w:rsidR="00654D35">
        <w:rPr>
          <w:rFonts w:ascii="Arial" w:hAnsi="Arial" w:cs="Arial"/>
          <w:sz w:val="24"/>
          <w:szCs w:val="24"/>
          <w:lang w:val="uk-UA"/>
        </w:rPr>
        <w:t>. Саме тендерний комітет</w:t>
      </w:r>
      <w:r w:rsidR="003C32FF" w:rsidRPr="003C32FF">
        <w:rPr>
          <w:rFonts w:ascii="Arial" w:hAnsi="Arial" w:cs="Arial"/>
          <w:sz w:val="24"/>
          <w:szCs w:val="24"/>
          <w:lang w:val="uk-UA"/>
        </w:rPr>
        <w:t xml:space="preserve"> приймав рішення про оголошення закупівлі, відхиляв учасників закупівлі, тендерні пропозиції яких не відповідали умовам тендерної документації</w:t>
      </w:r>
      <w:r w:rsidR="00654D35">
        <w:rPr>
          <w:rFonts w:ascii="Arial" w:hAnsi="Arial" w:cs="Arial"/>
          <w:sz w:val="24"/>
          <w:szCs w:val="24"/>
          <w:lang w:val="uk-UA"/>
        </w:rPr>
        <w:t>,</w:t>
      </w:r>
      <w:r w:rsidR="003C32FF" w:rsidRPr="003C32FF">
        <w:rPr>
          <w:rFonts w:ascii="Arial" w:hAnsi="Arial" w:cs="Arial"/>
          <w:sz w:val="24"/>
          <w:szCs w:val="24"/>
          <w:lang w:val="uk-UA"/>
        </w:rPr>
        <w:t xml:space="preserve"> та визначав переможця</w:t>
      </w:r>
      <w:r w:rsidR="00654D35">
        <w:rPr>
          <w:rFonts w:ascii="Arial" w:hAnsi="Arial" w:cs="Arial"/>
          <w:sz w:val="24"/>
          <w:szCs w:val="24"/>
          <w:lang w:val="uk-UA"/>
        </w:rPr>
        <w:t xml:space="preserve">. </w:t>
      </w:r>
      <w:proofErr w:type="spellStart"/>
      <w:r w:rsidR="00654D35">
        <w:rPr>
          <w:rFonts w:ascii="Arial" w:hAnsi="Arial" w:cs="Arial"/>
          <w:sz w:val="24"/>
          <w:szCs w:val="24"/>
          <w:lang w:val="uk-UA"/>
        </w:rPr>
        <w:t>С.Євтушенко</w:t>
      </w:r>
      <w:proofErr w:type="spellEnd"/>
      <w:r w:rsidR="003C32FF" w:rsidRPr="003C32FF">
        <w:rPr>
          <w:rFonts w:ascii="Arial" w:hAnsi="Arial" w:cs="Arial"/>
          <w:sz w:val="24"/>
          <w:szCs w:val="24"/>
          <w:lang w:val="uk-UA"/>
        </w:rPr>
        <w:t xml:space="preserve"> не підписував договір про закупівлю від 12.12.2019 № 12-12/19 (з додатками)</w:t>
      </w:r>
      <w:r w:rsidR="00654D35">
        <w:rPr>
          <w:rFonts w:ascii="Arial" w:hAnsi="Arial" w:cs="Arial"/>
          <w:sz w:val="24"/>
          <w:szCs w:val="24"/>
          <w:lang w:val="uk-UA"/>
        </w:rPr>
        <w:t xml:space="preserve">. </w:t>
      </w:r>
    </w:p>
    <w:p w:rsidR="003C32FF" w:rsidRPr="003C32FF" w:rsidRDefault="00654D35" w:rsidP="00654D35">
      <w:pPr>
        <w:spacing w:after="0" w:line="240" w:lineRule="auto"/>
        <w:ind w:firstLine="720"/>
        <w:jc w:val="both"/>
        <w:rPr>
          <w:rFonts w:ascii="Arial" w:hAnsi="Arial" w:cs="Arial"/>
          <w:sz w:val="24"/>
          <w:szCs w:val="24"/>
          <w:lang w:val="uk-UA"/>
        </w:rPr>
      </w:pPr>
      <w:r>
        <w:rPr>
          <w:rFonts w:ascii="Arial" w:hAnsi="Arial" w:cs="Arial"/>
          <w:sz w:val="24"/>
          <w:szCs w:val="24"/>
          <w:lang w:val="uk-UA"/>
        </w:rPr>
        <w:t>Т</w:t>
      </w:r>
      <w:r w:rsidR="003C32FF" w:rsidRPr="003C32FF">
        <w:rPr>
          <w:rFonts w:ascii="Arial" w:hAnsi="Arial" w:cs="Arial"/>
          <w:sz w:val="24"/>
          <w:szCs w:val="24"/>
          <w:lang w:val="uk-UA"/>
        </w:rPr>
        <w:t>акож у директора ЛКП “Зелене місто” С. Євтушенка відсутній приватний інтерес, який міг призвести до прийняття ним незаконного рішення чи вчинення неправомірного діяння під час формування кваліфікаційних критеріїв до учасників закупівлі, визначення переможцем ТзОВ “НВП “</w:t>
      </w:r>
      <w:proofErr w:type="spellStart"/>
      <w:r w:rsidR="003C32FF" w:rsidRPr="003C32FF">
        <w:rPr>
          <w:rFonts w:ascii="Arial" w:hAnsi="Arial" w:cs="Arial"/>
          <w:sz w:val="24"/>
          <w:szCs w:val="24"/>
          <w:lang w:val="uk-UA"/>
        </w:rPr>
        <w:t>Шляхбуд</w:t>
      </w:r>
      <w:proofErr w:type="spellEnd"/>
      <w:r w:rsidR="003C32FF" w:rsidRPr="003C32FF">
        <w:rPr>
          <w:rFonts w:ascii="Arial" w:hAnsi="Arial" w:cs="Arial"/>
          <w:sz w:val="24"/>
          <w:szCs w:val="24"/>
          <w:lang w:val="uk-UA"/>
        </w:rPr>
        <w:t>”.</w:t>
      </w:r>
    </w:p>
    <w:p w:rsidR="003C32FF" w:rsidRPr="003C32FF" w:rsidRDefault="003C32FF" w:rsidP="00654D35">
      <w:pPr>
        <w:spacing w:after="0" w:line="240" w:lineRule="auto"/>
        <w:ind w:firstLine="720"/>
        <w:jc w:val="both"/>
        <w:rPr>
          <w:rFonts w:ascii="Arial" w:hAnsi="Arial" w:cs="Arial"/>
          <w:sz w:val="24"/>
          <w:szCs w:val="24"/>
          <w:lang w:val="uk-UA"/>
        </w:rPr>
      </w:pPr>
      <w:r w:rsidRPr="003C32FF">
        <w:rPr>
          <w:rFonts w:ascii="Arial" w:hAnsi="Arial" w:cs="Arial"/>
          <w:sz w:val="24"/>
          <w:szCs w:val="24"/>
          <w:lang w:val="uk-UA"/>
        </w:rPr>
        <w:t>Враховуючи зазначене, у директора Львівського комунального підприємства “Зелене місто” С. Євтушенка була відсутня можливість вчинення дій чи прийняття рішень під час підготовки, оголошення та проведення публічної закупівлі, визначення переможця та підписання договору, а також відсутній приватний інтерес, що, в свою чергу, вказує на відсутність потенційного чи реального конфлікту інтересів у сфері організації та проведені зазначеної публічної закупівлі.</w:t>
      </w:r>
    </w:p>
    <w:sectPr w:rsidR="003C32FF" w:rsidRPr="003C32FF">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FF"/>
    <w:rsid w:val="003C32FF"/>
    <w:rsid w:val="00530CA9"/>
    <w:rsid w:val="00654D35"/>
    <w:rsid w:val="00767BB7"/>
    <w:rsid w:val="009350E9"/>
    <w:rsid w:val="00A30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40DD"/>
  <w15:chartTrackingRefBased/>
  <w15:docId w15:val="{BAA01FAA-72CA-4CFD-8D6C-7FD523F0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2020-05-28T12:57:00Z</dcterms:created>
  <dcterms:modified xsi:type="dcterms:W3CDTF">2020-05-28T12:57:00Z</dcterms:modified>
</cp:coreProperties>
</file>