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83" w:rsidRPr="000B4D3C" w:rsidRDefault="00360759" w:rsidP="00DB1683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uk-UA"/>
        </w:rPr>
      </w:pPr>
      <w:hyperlink r:id="rId6" w:history="1">
        <w:r w:rsidR="00F96903">
          <w:rPr>
            <w:rFonts w:ascii="Times New Roman" w:eastAsia="Times New Roman" w:hAnsi="Times New Roman" w:cs="Times New Roman"/>
            <w:color w:val="071F32"/>
            <w:kern w:val="36"/>
            <w:sz w:val="26"/>
            <w:szCs w:val="26"/>
            <w:u w:val="single"/>
            <w:lang w:eastAsia="uk-UA"/>
          </w:rPr>
          <w:t>КП «Адміністративно – технічне управління</w:t>
        </w:r>
        <w:r w:rsidR="00DB1683" w:rsidRPr="000B4D3C">
          <w:rPr>
            <w:rFonts w:ascii="Times New Roman" w:eastAsia="Times New Roman" w:hAnsi="Times New Roman" w:cs="Times New Roman"/>
            <w:color w:val="071F32"/>
            <w:kern w:val="36"/>
            <w:sz w:val="26"/>
            <w:szCs w:val="26"/>
            <w:u w:val="single"/>
            <w:lang w:eastAsia="uk-UA"/>
          </w:rPr>
          <w:t>»</w:t>
        </w:r>
      </w:hyperlink>
    </w:p>
    <w:p w:rsidR="000B4D3C" w:rsidRPr="00964DE0" w:rsidRDefault="000B4D3C" w:rsidP="000B4D3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964DE0" w:rsidRPr="000B4D3C" w:rsidRDefault="00964DE0" w:rsidP="00964DE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За виконання обов’я</w:t>
      </w:r>
      <w:r w:rsidR="00F9690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зків, передбачених контрактом, керівнику</w:t>
      </w: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нараховується заробітна плата за рахунок частки доходу, одержаного Підприємством в результаті його господарської діяльності, виходячи з установлених Керівнику:</w:t>
      </w:r>
    </w:p>
    <w:p w:rsidR="00964DE0" w:rsidRPr="00727FF5" w:rsidRDefault="00964DE0" w:rsidP="00727FF5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567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посадового окладу згідно із штатним розписом і фактично відпрацьованого часу.</w:t>
      </w:r>
    </w:p>
    <w:p w:rsidR="00964DE0" w:rsidRPr="00727FF5" w:rsidRDefault="00964DE0" w:rsidP="00727FF5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567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премія нараховується</w:t>
      </w:r>
      <w:r w:rsidR="00727FF5"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у відсотках до посадового окладу за підсумками фінансово-господарської ді</w:t>
      </w:r>
      <w:r w:rsidR="00F9690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яльності підприємства за місяць</w:t>
      </w: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</w:t>
      </w:r>
    </w:p>
    <w:p w:rsidR="00792800" w:rsidRDefault="007406EA" w:rsidP="007928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У </w:t>
      </w:r>
      <w:r w:rsidR="00792800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випадку </w:t>
      </w: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невиконання Керівником обов’язків, визначених контрактом, зокрема, невиконання фінансового плану Підприємства, премія зменшується або не виплачується за рішенням Уповноваженого органу.</w:t>
      </w:r>
    </w:p>
    <w:p w:rsidR="00DB1683" w:rsidRDefault="007406EA" w:rsidP="007928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Керівникові надається щорічна оп</w:t>
      </w:r>
      <w:r w:rsidR="00F9690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лачувана відпустка тривалістю 31 календарний день</w:t>
      </w:r>
      <w:bookmarkStart w:id="0" w:name="_GoBack"/>
      <w:bookmarkEnd w:id="0"/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. Оплата відпустки провадиться виходячи з його середньоденного заробітку,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о</w:t>
      </w: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бчисленого згідно з чинним законодавством</w:t>
      </w:r>
      <w:r w:rsidR="00DB168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</w:t>
      </w:r>
    </w:p>
    <w:p w:rsidR="00DB1683" w:rsidRPr="00AB383E" w:rsidRDefault="00DB1683">
      <w:pPr>
        <w:rPr>
          <w:rFonts w:ascii="Times New Roman" w:eastAsia="Times New Roman" w:hAnsi="Times New Roman" w:cs="Times New Roman"/>
          <w:color w:val="333333"/>
          <w:sz w:val="26"/>
          <w:szCs w:val="26"/>
          <w:lang w:val="en-US" w:eastAsia="uk-UA"/>
        </w:rPr>
      </w:pPr>
    </w:p>
    <w:sectPr w:rsidR="00DB1683" w:rsidRPr="00AB383E" w:rsidSect="006B40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55F0F"/>
    <w:multiLevelType w:val="multilevel"/>
    <w:tmpl w:val="1C70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068F7"/>
    <w:multiLevelType w:val="hybridMultilevel"/>
    <w:tmpl w:val="0D9ED9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6A"/>
    <w:rsid w:val="000B4D3C"/>
    <w:rsid w:val="000C468C"/>
    <w:rsid w:val="000D059F"/>
    <w:rsid w:val="00183E36"/>
    <w:rsid w:val="001C05AE"/>
    <w:rsid w:val="00207938"/>
    <w:rsid w:val="00360759"/>
    <w:rsid w:val="006B40CE"/>
    <w:rsid w:val="00727FF5"/>
    <w:rsid w:val="007406EA"/>
    <w:rsid w:val="00746FD4"/>
    <w:rsid w:val="00792800"/>
    <w:rsid w:val="007D7D10"/>
    <w:rsid w:val="0087306A"/>
    <w:rsid w:val="00964DE0"/>
    <w:rsid w:val="00AB383E"/>
    <w:rsid w:val="00B11A04"/>
    <w:rsid w:val="00C1799F"/>
    <w:rsid w:val="00D27F33"/>
    <w:rsid w:val="00DB1683"/>
    <w:rsid w:val="00DC4F71"/>
    <w:rsid w:val="00DE6F2B"/>
    <w:rsid w:val="00E53964"/>
    <w:rsid w:val="00F95E9E"/>
    <w:rsid w:val="00F96903"/>
    <w:rsid w:val="00FE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85"/>
  </w:style>
  <w:style w:type="paragraph" w:styleId="1">
    <w:name w:val="heading 1"/>
    <w:basedOn w:val="a"/>
    <w:link w:val="10"/>
    <w:uiPriority w:val="9"/>
    <w:qFormat/>
    <w:rsid w:val="000B4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B4D3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4">
    <w:name w:val="Hyperlink"/>
    <w:basedOn w:val="a0"/>
    <w:uiPriority w:val="99"/>
    <w:unhideWhenUsed/>
    <w:rsid w:val="000B4D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27FF5"/>
    <w:pPr>
      <w:ind w:left="720"/>
      <w:contextualSpacing/>
    </w:pPr>
  </w:style>
  <w:style w:type="paragraph" w:customStyle="1" w:styleId="st7">
    <w:name w:val="st7"/>
    <w:uiPriority w:val="99"/>
    <w:rsid w:val="00792800"/>
    <w:pPr>
      <w:autoSpaceDE w:val="0"/>
      <w:autoSpaceDN w:val="0"/>
      <w:adjustRightInd w:val="0"/>
      <w:spacing w:before="150" w:after="150" w:line="240" w:lineRule="auto"/>
      <w:ind w:left="450" w:right="450"/>
      <w:jc w:val="center"/>
    </w:pPr>
    <w:rPr>
      <w:rFonts w:ascii="Courier New" w:eastAsia="Calibri" w:hAnsi="Courier New" w:cs="Courier New"/>
      <w:sz w:val="24"/>
      <w:szCs w:val="24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85"/>
  </w:style>
  <w:style w:type="paragraph" w:styleId="1">
    <w:name w:val="heading 1"/>
    <w:basedOn w:val="a"/>
    <w:link w:val="10"/>
    <w:uiPriority w:val="9"/>
    <w:qFormat/>
    <w:rsid w:val="000B4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B4D3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4">
    <w:name w:val="Hyperlink"/>
    <w:basedOn w:val="a0"/>
    <w:uiPriority w:val="99"/>
    <w:unhideWhenUsed/>
    <w:rsid w:val="000B4D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27FF5"/>
    <w:pPr>
      <w:ind w:left="720"/>
      <w:contextualSpacing/>
    </w:pPr>
  </w:style>
  <w:style w:type="paragraph" w:customStyle="1" w:styleId="st7">
    <w:name w:val="st7"/>
    <w:uiPriority w:val="99"/>
    <w:rsid w:val="00792800"/>
    <w:pPr>
      <w:autoSpaceDE w:val="0"/>
      <w:autoSpaceDN w:val="0"/>
      <w:adjustRightInd w:val="0"/>
      <w:spacing w:before="150" w:after="150" w:line="240" w:lineRule="auto"/>
      <w:ind w:left="450" w:right="450"/>
      <w:jc w:val="center"/>
    </w:pPr>
    <w:rPr>
      <w:rFonts w:ascii="Courier New" w:eastAsia="Calibri" w:hAnsi="Courier New" w:cs="Courier New"/>
      <w:sz w:val="24"/>
      <w:szCs w:val="24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4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0155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y-adm.lviv.ua/lmr/utilities/lkp-ahentsiia-resursiv-lvivskoi-miskoi-ra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Заброцька Олена</dc:creator>
  <cp:lastModifiedBy>Дачишин Галина Ярославівна</cp:lastModifiedBy>
  <cp:revision>2</cp:revision>
  <cp:lastPrinted>2020-12-28T07:05:00Z</cp:lastPrinted>
  <dcterms:created xsi:type="dcterms:W3CDTF">2020-12-28T07:21:00Z</dcterms:created>
  <dcterms:modified xsi:type="dcterms:W3CDTF">2020-12-28T07:21:00Z</dcterms:modified>
</cp:coreProperties>
</file>