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5CE" w:rsidRDefault="00F605CE"/>
    <w:p w:rsidR="00F605CE" w:rsidRDefault="00F605CE">
      <w:r>
        <w:object w:dxaOrig="29131" w:dyaOrig="6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pt;height:100.5pt" o:ole="">
            <v:imagedata r:id="rId5" o:title=""/>
          </v:shape>
          <o:OLEObject Type="Embed" ProgID="Unknown" ShapeID="_x0000_i1025" DrawAspect="Content" ObjectID="_1671341027" r:id="rId6"/>
        </w:object>
      </w:r>
    </w:p>
    <w:p w:rsidR="00F605CE" w:rsidRDefault="00F605CE" w:rsidP="0044189A">
      <w:pPr>
        <w:jc w:val="both"/>
      </w:pPr>
    </w:p>
    <w:p w:rsidR="00F605CE" w:rsidRDefault="00F605CE" w:rsidP="0044189A">
      <w:pPr>
        <w:jc w:val="both"/>
      </w:pPr>
    </w:p>
    <w:p w:rsidR="00F605CE" w:rsidRDefault="00F605CE" w:rsidP="0044189A">
      <w:pPr>
        <w:jc w:val="both"/>
        <w:rPr>
          <w:rFonts w:ascii="Arial" w:hAnsi="Arial" w:cs="Arial"/>
          <w:sz w:val="24"/>
          <w:szCs w:val="24"/>
        </w:rPr>
      </w:pPr>
    </w:p>
    <w:p w:rsidR="00F605CE" w:rsidRDefault="00F605CE" w:rsidP="0044189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F605CE" w:rsidRPr="005B534B" w:rsidRDefault="00F605CE" w:rsidP="007F5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5B534B">
        <w:rPr>
          <w:rFonts w:ascii="Arial" w:hAnsi="Arial" w:cs="Arial"/>
          <w:sz w:val="24"/>
          <w:szCs w:val="24"/>
        </w:rPr>
        <w:t>«Електрична енергія» (ДК 021:2015: 09310000-5 - Електрична енергія – 2 лоти)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Pr="007A44E9">
        <w:rPr>
          <w:rFonts w:ascii="Arial" w:hAnsi="Arial" w:cs="Arial"/>
          <w:b/>
          <w:sz w:val="24"/>
          <w:szCs w:val="24"/>
        </w:rPr>
        <w:t>UA-2021-01-04-000846-a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F605CE" w:rsidRDefault="00F605CE" w:rsidP="007F589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F605CE" w:rsidRPr="00087795" w:rsidRDefault="00F605CE" w:rsidP="007F5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будівлі в цілому (враховуючи показники минулих років) та на підставі закупіве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 та відшкодування суми коштів орендарями приміщень у будівлі Замовника</w:t>
      </w:r>
    </w:p>
    <w:p w:rsidR="00F605CE" w:rsidRPr="00087795" w:rsidRDefault="00F605CE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F605CE" w:rsidRPr="002422C8" w:rsidRDefault="00F605CE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технічних та якісних характеристик предмета закупівлі - відповідно до Закону України «Про ринок електричної енергії» та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N 312</w:t>
      </w:r>
      <w:r>
        <w:rPr>
          <w:rFonts w:ascii="Arial" w:hAnsi="Arial" w:cs="Arial"/>
          <w:sz w:val="24"/>
          <w:szCs w:val="24"/>
        </w:rPr>
        <w:t>.</w:t>
      </w:r>
    </w:p>
    <w:p w:rsidR="00F605CE" w:rsidRPr="00087795" w:rsidRDefault="00F605CE" w:rsidP="002422C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/>
          <w:color w:val="000000"/>
          <w:sz w:val="24"/>
          <w:szCs w:val="24"/>
        </w:rPr>
        <w:t>Проззорро</w:t>
      </w:r>
      <w:proofErr w:type="spellEnd"/>
    </w:p>
    <w:sectPr w:rsidR="00F605CE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F4B"/>
    <w:rsid w:val="00087795"/>
    <w:rsid w:val="000F0D1B"/>
    <w:rsid w:val="00103897"/>
    <w:rsid w:val="0013049A"/>
    <w:rsid w:val="002422C8"/>
    <w:rsid w:val="002530B8"/>
    <w:rsid w:val="002C257A"/>
    <w:rsid w:val="0036746B"/>
    <w:rsid w:val="0044189A"/>
    <w:rsid w:val="005570E7"/>
    <w:rsid w:val="005B534B"/>
    <w:rsid w:val="005F2178"/>
    <w:rsid w:val="00646B2D"/>
    <w:rsid w:val="007A44E9"/>
    <w:rsid w:val="007F5892"/>
    <w:rsid w:val="00836CF1"/>
    <w:rsid w:val="008E1936"/>
    <w:rsid w:val="00AB1E88"/>
    <w:rsid w:val="00AD2BE0"/>
    <w:rsid w:val="00C02A85"/>
    <w:rsid w:val="00D14F4B"/>
    <w:rsid w:val="00D275CB"/>
    <w:rsid w:val="00D527B4"/>
    <w:rsid w:val="00DC71DD"/>
    <w:rsid w:val="00F46620"/>
    <w:rsid w:val="00F6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C1F83A-2506-49D6-BF7B-D8DF9BBB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</cp:lastModifiedBy>
  <cp:revision>17</cp:revision>
  <dcterms:created xsi:type="dcterms:W3CDTF">2020-12-29T12:14:00Z</dcterms:created>
  <dcterms:modified xsi:type="dcterms:W3CDTF">2021-01-05T06:37:00Z</dcterms:modified>
</cp:coreProperties>
</file>