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13" w:rsidRDefault="0037153E" w:rsidP="00C70AA3">
      <w:pPr>
        <w:spacing w:line="300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як відкриті торги  на «електричні лампи за </w:t>
      </w:r>
      <w:proofErr w:type="spellStart"/>
      <w:r w:rsidRPr="00C70AA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ДК</w:t>
      </w:r>
      <w:proofErr w:type="spellEnd"/>
      <w:r w:rsidRPr="00C70AA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021:2015</w:t>
      </w:r>
      <w:r w:rsidRPr="000008CD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: </w:t>
      </w: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31510000-4</w:t>
      </w:r>
      <w:r w:rsidRPr="000008CD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Електричні лампи</w:t>
      </w:r>
    </w:p>
    <w:p w:rsidR="00431513" w:rsidRDefault="0037153E" w:rsidP="00C70AA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розжарення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очікують розгляду АМКУ від 16.03.2021 року , вирішено провести </w:t>
      </w:r>
    </w:p>
    <w:p w:rsidR="00431513" w:rsidRDefault="0037153E" w:rsidP="00C70AA3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переговорну (скорочену) процедуру</w:t>
      </w:r>
      <w:r w:rsidRPr="00371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  </w:t>
      </w:r>
      <w:r w:rsidR="00250EBA" w:rsidRPr="00CD1977">
        <w:rPr>
          <w:rFonts w:ascii="Times New Roman" w:hAnsi="Times New Roman" w:cs="Times New Roman"/>
          <w:sz w:val="24"/>
          <w:szCs w:val="24"/>
        </w:rPr>
        <w:t>ЛКП «</w:t>
      </w:r>
      <w:proofErr w:type="spellStart"/>
      <w:r w:rsidR="00250EBA" w:rsidRPr="00CD1977">
        <w:rPr>
          <w:rFonts w:ascii="Times New Roman" w:hAnsi="Times New Roman" w:cs="Times New Roman"/>
          <w:sz w:val="24"/>
          <w:szCs w:val="24"/>
        </w:rPr>
        <w:t>Львівсвітло</w:t>
      </w:r>
      <w:proofErr w:type="spellEnd"/>
      <w:r w:rsidR="00250EBA" w:rsidRPr="00CD19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(Покупцем</w:t>
      </w:r>
      <w:r w:rsidR="00C70AA3">
        <w:rPr>
          <w:rFonts w:ascii="Times New Roman" w:hAnsi="Times New Roman" w:cs="Times New Roman"/>
          <w:sz w:val="24"/>
          <w:szCs w:val="24"/>
        </w:rPr>
        <w:t xml:space="preserve">) </w:t>
      </w:r>
      <w:r w:rsidR="00145CEC">
        <w:rPr>
          <w:rFonts w:ascii="Times New Roman" w:hAnsi="Times New Roman" w:cs="Times New Roman"/>
          <w:sz w:val="24"/>
          <w:szCs w:val="24"/>
        </w:rPr>
        <w:t>18.03.2021 р.</w:t>
      </w:r>
      <w:r w:rsidR="00C70AA3">
        <w:rPr>
          <w:rFonts w:ascii="Times New Roman" w:hAnsi="Times New Roman" w:cs="Times New Roman"/>
          <w:sz w:val="24"/>
          <w:szCs w:val="24"/>
        </w:rPr>
        <w:t xml:space="preserve"> з </w:t>
      </w:r>
    </w:p>
    <w:p w:rsidR="00431513" w:rsidRDefault="00C70AA3" w:rsidP="00C70AA3">
      <w:pPr>
        <w:spacing w:line="300" w:lineRule="atLeas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очікованою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вартістю на </w:t>
      </w:r>
      <w:r w:rsidR="003715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електричні лампи за </w:t>
      </w:r>
      <w:proofErr w:type="spellStart"/>
      <w:r w:rsidRPr="00C70AA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ДК</w:t>
      </w:r>
      <w:proofErr w:type="spellEnd"/>
      <w:r w:rsidRPr="00C70AA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021:2015</w:t>
      </w:r>
      <w:r w:rsidRPr="000008CD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: </w:t>
      </w: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31510000-4</w:t>
      </w:r>
      <w:r w:rsidRPr="000008CD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Електричні лампи</w:t>
      </w:r>
    </w:p>
    <w:p w:rsidR="00C70AA3" w:rsidRPr="00C70AA3" w:rsidRDefault="00C70AA3" w:rsidP="00C70AA3">
      <w:pPr>
        <w:spacing w:line="300" w:lineRule="atLeast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0008C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розжарення</w:t>
      </w:r>
      <w:r w:rsidR="0037153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8CD">
        <w:rPr>
          <w:rFonts w:ascii="Times New Roman" w:hAnsi="Times New Roman" w:cs="Times New Roman"/>
          <w:sz w:val="24"/>
          <w:szCs w:val="24"/>
        </w:rPr>
        <w:t>-</w:t>
      </w:r>
      <w:r w:rsidRPr="000008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837`096.48</w:t>
      </w:r>
      <w:r w:rsidRPr="000008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proofErr w:type="spellStart"/>
      <w:r w:rsidRPr="000008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грн</w:t>
      </w:r>
      <w:proofErr w:type="spellEnd"/>
      <w:r w:rsidRPr="000008CD">
        <w:rPr>
          <w:rFonts w:ascii="Times New Roman" w:eastAsia="Times New Roman" w:hAnsi="Times New Roman" w:cs="Times New Roman"/>
          <w:sz w:val="24"/>
          <w:szCs w:val="24"/>
          <w:lang w:eastAsia="uk-UA"/>
        </w:rPr>
        <w:t> (з ПДВ</w:t>
      </w:r>
      <w:r w:rsidRPr="00C70AA3">
        <w:rPr>
          <w:rFonts w:ascii="Times New Roman" w:eastAsia="Times New Roman" w:hAnsi="Times New Roman" w:cs="Times New Roman"/>
          <w:sz w:val="21"/>
          <w:lang w:eastAsia="uk-UA"/>
        </w:rPr>
        <w:t>)</w:t>
      </w:r>
      <w:r>
        <w:rPr>
          <w:rFonts w:ascii="Times New Roman" w:eastAsia="Times New Roman" w:hAnsi="Times New Roman" w:cs="Times New Roman"/>
          <w:sz w:val="21"/>
          <w:lang w:eastAsia="uk-UA"/>
        </w:rPr>
        <w:t xml:space="preserve"> кошти з місцевого бюджету.</w:t>
      </w:r>
    </w:p>
    <w:p w:rsidR="00BA7028" w:rsidRPr="0037153E" w:rsidRDefault="00E55137" w:rsidP="00BA7028">
      <w:pPr>
        <w:spacing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  <w:r w:rsidRPr="0037153E">
        <w:rPr>
          <w:rFonts w:ascii="Times New Roman" w:hAnsi="Times New Roman" w:cs="Times New Roman"/>
          <w:sz w:val="24"/>
          <w:szCs w:val="24"/>
        </w:rPr>
        <w:t>Переговори проведені з ПП «</w:t>
      </w:r>
      <w:proofErr w:type="spellStart"/>
      <w:r w:rsidRPr="0037153E">
        <w:rPr>
          <w:rFonts w:ascii="Times New Roman" w:hAnsi="Times New Roman" w:cs="Times New Roman"/>
          <w:sz w:val="24"/>
          <w:szCs w:val="24"/>
        </w:rPr>
        <w:t>А</w:t>
      </w:r>
      <w:r w:rsidR="0037153E" w:rsidRPr="0037153E">
        <w:rPr>
          <w:rFonts w:ascii="Times New Roman" w:hAnsi="Times New Roman" w:cs="Times New Roman"/>
          <w:sz w:val="24"/>
          <w:szCs w:val="24"/>
        </w:rPr>
        <w:t>льпромгруп</w:t>
      </w:r>
      <w:proofErr w:type="spellEnd"/>
      <w:r w:rsidR="0037153E" w:rsidRPr="0037153E">
        <w:rPr>
          <w:rFonts w:ascii="Times New Roman" w:hAnsi="Times New Roman" w:cs="Times New Roman"/>
          <w:sz w:val="24"/>
          <w:szCs w:val="24"/>
        </w:rPr>
        <w:t>»</w:t>
      </w:r>
      <w:r w:rsidR="0037153E">
        <w:rPr>
          <w:rFonts w:ascii="Times New Roman" w:hAnsi="Times New Roman" w:cs="Times New Roman"/>
          <w:sz w:val="24"/>
          <w:szCs w:val="24"/>
        </w:rPr>
        <w:t>.</w:t>
      </w:r>
      <w:hyperlink r:id="rId4" w:tgtFrame="_blank" w:tooltip="Оголошення на порталі Уповноваженого органу" w:history="1">
        <w:r w:rsidR="00BA7028" w:rsidRPr="0037153E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br/>
        </w:r>
      </w:hyperlink>
    </w:p>
    <w:p w:rsidR="00BA7028" w:rsidRPr="00BA7028" w:rsidRDefault="00BA7028"/>
    <w:sectPr w:rsidR="00BA7028" w:rsidRPr="00BA7028" w:rsidSect="00585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303"/>
    <w:rsid w:val="000008CD"/>
    <w:rsid w:val="00020303"/>
    <w:rsid w:val="00145CEC"/>
    <w:rsid w:val="00250EBA"/>
    <w:rsid w:val="0037153E"/>
    <w:rsid w:val="00431513"/>
    <w:rsid w:val="00503510"/>
    <w:rsid w:val="00585ED8"/>
    <w:rsid w:val="00A537FB"/>
    <w:rsid w:val="00A74920"/>
    <w:rsid w:val="00B52F57"/>
    <w:rsid w:val="00BA7028"/>
    <w:rsid w:val="00C70AA3"/>
    <w:rsid w:val="00CD1977"/>
    <w:rsid w:val="00E5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BA7028"/>
  </w:style>
  <w:style w:type="character" w:customStyle="1" w:styleId="taxincluded">
    <w:name w:val="taxincluded"/>
    <w:basedOn w:val="a0"/>
    <w:rsid w:val="00C70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0-12-01-00093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n.dorosh</dc:creator>
  <cp:lastModifiedBy>n.dorosh</cp:lastModifiedBy>
  <cp:revision>7</cp:revision>
  <dcterms:created xsi:type="dcterms:W3CDTF">2021-03-24T07:56:00Z</dcterms:created>
  <dcterms:modified xsi:type="dcterms:W3CDTF">2021-03-24T08:11:00Z</dcterms:modified>
</cp:coreProperties>
</file>