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E412F4" w:rsidRPr="003074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№1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3819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3819B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3819B5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06334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hAnsi="Times New Roman" w:cs="Times New Roman"/>
          <w:color w:val="555555"/>
          <w:sz w:val="24"/>
          <w:szCs w:val="24"/>
          <w:shd w:val="clear" w:color="auto" w:fill="EEEEEE"/>
        </w:rPr>
        <w:t xml:space="preserve">Послуги з підтримки програмного забезпечення «VisualService» модуль «Контакт-центр», порталу «Муніципальні оголошення» 1580.lviv.ua та мобільного додатку «1580 Львів» (для операційних систем </w:t>
      </w:r>
      <w:proofErr w:type="spellStart"/>
      <w:r w:rsidRPr="0006334B">
        <w:rPr>
          <w:rFonts w:ascii="Times New Roman" w:hAnsi="Times New Roman" w:cs="Times New Roman"/>
          <w:color w:val="555555"/>
          <w:sz w:val="24"/>
          <w:szCs w:val="24"/>
          <w:shd w:val="clear" w:color="auto" w:fill="EEEEEE"/>
        </w:rPr>
        <w:t>Android</w:t>
      </w:r>
      <w:proofErr w:type="spellEnd"/>
      <w:r w:rsidRPr="0006334B">
        <w:rPr>
          <w:rFonts w:ascii="Times New Roman" w:hAnsi="Times New Roman" w:cs="Times New Roman"/>
          <w:color w:val="555555"/>
          <w:sz w:val="24"/>
          <w:szCs w:val="24"/>
          <w:shd w:val="clear" w:color="auto" w:fill="EEEEEE"/>
        </w:rPr>
        <w:t xml:space="preserve"> та IOS). (ДК 021: 2015: 72250000-2 Послуги, пов’язані із системами та підтримкою</w:t>
      </w:r>
      <w:r>
        <w:rPr>
          <w:rFonts w:ascii="Arial" w:hAnsi="Arial" w:cs="Arial"/>
          <w:color w:val="555555"/>
          <w:sz w:val="20"/>
          <w:szCs w:val="20"/>
          <w:shd w:val="clear" w:color="auto" w:fill="EEEEE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71702E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06334B"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  <w:t>UA-2021-02-23-007713-</w:t>
      </w:r>
      <w:r w:rsidR="0006334B"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val="en-US" w:eastAsia="uk-UA"/>
        </w:rPr>
        <w:t>b</w:t>
      </w:r>
      <w:r w:rsidR="000E3298" w:rsidRPr="003074F7"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  <w:t>.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Призначенням </w:t>
      </w:r>
      <w:r w:rsidR="00B2570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даних 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 є підтримка програмного забезпечення «VisualService» модуль «Контакт-центр», порталу «Муніципальні оголошення» 1580.lviv.ua та мобільного додатку «1580 Львів» (для операційних систем </w:t>
      </w:r>
      <w:proofErr w:type="spellStart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Android</w:t>
      </w:r>
      <w:proofErr w:type="spellEnd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та IOS) в «Гарячій лінії міста» департаменту адміністративних послуг Львівської міської Ради (далі ГЛМ) для ведення обліку звернень мешканців Львівської територіальної громади відповідно до чинного законодавства. 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 2017 році в ГЛМ було впроваджено програмний комплекс “VisualService” модуль «Контакт-центр» та портал «Муніципальні оголошення» (1580.lviv.ua), що фактично дало поштовх до запровадження автоматизованої системи обліку звернень мешканців.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Протягом  2017-2020 років було розроблено, впроваджено і відповідно успішно супроводжувалися наступні складові системи: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Реєстр звернень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Будинки, Об’єкти нерухомості, Абоненти, Мешканці, Телефонні номери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Звернення та персональні дані абонента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Роботи по зверненнях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Контроль за виконанням робіт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Завдання працівникам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Автоматизовані обдзвони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Супервізор контакт-центру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Звіти контакт-центру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E-</w:t>
      </w:r>
      <w:proofErr w:type="spellStart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Mail</w:t>
      </w:r>
      <w:proofErr w:type="spellEnd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підписки на звіти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 xml:space="preserve">СМС інформування 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Портал 1580.lviv.ua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Мобільний додаток «1580 Львів» для операційної системи «</w:t>
      </w:r>
      <w:proofErr w:type="spellStart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Android</w:t>
      </w:r>
      <w:proofErr w:type="spellEnd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Мобільний додаток «1580 Львів» для операційної системи «IOS»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proofErr w:type="spellStart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Інноваційність</w:t>
      </w:r>
      <w:proofErr w:type="spellEnd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і </w:t>
      </w:r>
      <w:proofErr w:type="spellStart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новітність</w:t>
      </w:r>
      <w:proofErr w:type="spellEnd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даної системи при впровадженні дозволила досягти  наступних цілей: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Забезпечити якісне ведення реєстру звернень в базі даних ГЛМ: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Ведення реєстру будинків, об’єктів нерухомості, заявників та їх номерів телефонів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lastRenderedPageBreak/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Автоматичне визначення заявника за номером телефону, запис та прослуховування розмови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Реєстрація звернення (реєстраційна картка) з можливістю позначення проблемної точки на карті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Направлення звернення на розгляд одному з виконавців з «Каталогу підрядників»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Прикріплення файлів до звернення, відповіді на звернення та оцінки якості робіт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Встановлення терміну виконання по відповідно до категорії питання звернення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Фіксування дій користувачів програми при роботі зі зверненнями (дата, час)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 xml:space="preserve">Фільтри реєстру по категоріях питань звернень, по виконавцях, по статусах звернень та робіт, виконавцях, оперативних даних та ін. 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 xml:space="preserve">Можливість вивантаження звітів в Excel та </w:t>
      </w:r>
      <w:proofErr w:type="spellStart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Pdf</w:t>
      </w:r>
      <w:proofErr w:type="spellEnd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 розсилкою їх електронною поштою за графіком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Можливість контролю термінів виконання звернень та контролю якості робіт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 xml:space="preserve">Автоматизовані </w:t>
      </w:r>
      <w:proofErr w:type="spellStart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обзвони</w:t>
      </w:r>
      <w:proofErr w:type="spellEnd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заявників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Статистика роботи контакт-центру та кожного оператора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Статистика та он-лайн моніторинг роботи сервера ІР телефонії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Налаштування ролей системи, меню, прав доступу до інформації та звітів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•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Налаштування десятків параметрів системи обліку та служби TIS-</w:t>
      </w:r>
      <w:proofErr w:type="spellStart"/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CallCenter</w:t>
      </w:r>
      <w:proofErr w:type="spellEnd"/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 xml:space="preserve">Забезпечити виконавцям он-лайн доступ до зареєстрованих звернень та прослуховування розмови оператора із заявником з допомогою Порталу, 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Забезпечити мешканцям реєстрацію та контроль за виконанням звернень з допомогою Порталу та / або Мобільного додатку,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Забезпечити інформування мешканців про зміну статусу звернень через СМС повідомлення та електронні листи.</w:t>
      </w:r>
    </w:p>
    <w:p w:rsidR="0006334B" w:rsidRPr="0006334B" w:rsidRDefault="0006334B" w:rsidP="0006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Pr="0006334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ab/>
        <w:t>Автоматизувати систему контролю за якістю виконання робіт по зверненнях.</w:t>
      </w:r>
    </w:p>
    <w:p w:rsidR="0006334B" w:rsidRPr="003074F7" w:rsidRDefault="0006334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190E23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190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190E23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190E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3074F7" w:rsidRPr="00190E23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190E23">
        <w:rPr>
          <w:rFonts w:ascii="Times New Roman" w:hAnsi="Times New Roman" w:cs="Times New Roman"/>
          <w:color w:val="FF0000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методом порівняння ринкових цін для даного виду Послуг – здійснено пошук, збір та аналіз загальнодоступної інформації про ціну Послуг, що міститься в мережі Інтернет у відкритому доступі, в тому числі в електронній системі закупівель «Prozorro» та на аналогічних торгівельних електронних майданчиках. Розмір бюджетного призначення визначено відповідно до за</w:t>
      </w:r>
      <w:r w:rsidR="00CC2DC6" w:rsidRPr="00190E23">
        <w:rPr>
          <w:rFonts w:ascii="Times New Roman" w:hAnsi="Times New Roman" w:cs="Times New Roman"/>
          <w:color w:val="FF0000"/>
          <w:sz w:val="24"/>
          <w:szCs w:val="24"/>
        </w:rPr>
        <w:t>твердженого кошторису департаменту</w:t>
      </w:r>
      <w:r w:rsidRPr="00190E23">
        <w:rPr>
          <w:rFonts w:ascii="Times New Roman" w:hAnsi="Times New Roman" w:cs="Times New Roman"/>
          <w:color w:val="FF0000"/>
          <w:sz w:val="24"/>
          <w:szCs w:val="24"/>
        </w:rPr>
        <w:t xml:space="preserve"> на 2021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DD018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B2570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199 8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="00DE4C8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bookmarkStart w:id="0" w:name="_GoBack"/>
      <w:bookmarkEnd w:id="0"/>
    </w:p>
    <w:sectPr w:rsidR="00344EFB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334B"/>
    <w:rsid w:val="000E3298"/>
    <w:rsid w:val="0015337B"/>
    <w:rsid w:val="00190E23"/>
    <w:rsid w:val="00267DA6"/>
    <w:rsid w:val="0029589F"/>
    <w:rsid w:val="003074F7"/>
    <w:rsid w:val="00337E22"/>
    <w:rsid w:val="00344EFB"/>
    <w:rsid w:val="003819B5"/>
    <w:rsid w:val="00427C7A"/>
    <w:rsid w:val="00600B56"/>
    <w:rsid w:val="006F3963"/>
    <w:rsid w:val="0071702E"/>
    <w:rsid w:val="007247E4"/>
    <w:rsid w:val="0085213F"/>
    <w:rsid w:val="00B2570D"/>
    <w:rsid w:val="00C653AE"/>
    <w:rsid w:val="00CC2DC6"/>
    <w:rsid w:val="00DD018B"/>
    <w:rsid w:val="00DE4C88"/>
    <w:rsid w:val="00E33567"/>
    <w:rsid w:val="00E412F4"/>
    <w:rsid w:val="00ED463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3323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5</cp:revision>
  <dcterms:created xsi:type="dcterms:W3CDTF">2021-03-29T10:42:00Z</dcterms:created>
  <dcterms:modified xsi:type="dcterms:W3CDTF">2021-03-29T10:58:00Z</dcterms:modified>
</cp:coreProperties>
</file>