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CF" w:rsidRPr="009939CF" w:rsidRDefault="009939CF" w:rsidP="009939CF">
      <w:pPr>
        <w:jc w:val="center"/>
        <w:rPr>
          <w:b/>
          <w:sz w:val="24"/>
          <w:szCs w:val="24"/>
        </w:rPr>
      </w:pPr>
      <w:r w:rsidRPr="009939CF">
        <w:rPr>
          <w:b/>
          <w:sz w:val="24"/>
          <w:szCs w:val="24"/>
        </w:rPr>
        <w:t>Обґрунтування технічних, якісних характеристик предмета закупівлі, його очікуваної вартості, конкурентної процедури закупівлі</w:t>
      </w:r>
    </w:p>
    <w:p w:rsidR="009939CF" w:rsidRPr="009939CF" w:rsidRDefault="009939CF" w:rsidP="009939CF">
      <w:pPr>
        <w:jc w:val="center"/>
      </w:pPr>
      <w:r w:rsidRPr="009939CF">
        <w:t>Відповідно до пункту 41 постанови Кабінету міністрів від 11.10.2016 року «Про ефективне використання державних коштів» (зі змінами)</w:t>
      </w:r>
    </w:p>
    <w:p w:rsidR="009939CF" w:rsidRPr="009939CF" w:rsidRDefault="009939CF" w:rsidP="009939CF"/>
    <w:p w:rsidR="009939CF" w:rsidRPr="009939CF" w:rsidRDefault="009939CF" w:rsidP="009939CF">
      <w:pPr>
        <w:numPr>
          <w:ilvl w:val="0"/>
          <w:numId w:val="1"/>
        </w:numPr>
      </w:pPr>
      <w:r w:rsidRPr="009939CF">
        <w:rPr>
          <w:b/>
        </w:rPr>
        <w:t>Замовник:</w:t>
      </w:r>
      <w:r w:rsidRPr="009939CF">
        <w:t xml:space="preserve"> Львівське комунальне підприємство «Ратуша-сервіс»</w:t>
      </w:r>
    </w:p>
    <w:p w:rsidR="009939CF" w:rsidRPr="009939CF" w:rsidRDefault="009939CF" w:rsidP="009939CF">
      <w:pPr>
        <w:numPr>
          <w:ilvl w:val="0"/>
          <w:numId w:val="1"/>
        </w:numPr>
      </w:pPr>
      <w:r w:rsidRPr="009939CF">
        <w:rPr>
          <w:b/>
        </w:rPr>
        <w:t xml:space="preserve">Ідентифікатор закупівлі : </w:t>
      </w:r>
      <w:r w:rsidRPr="009939CF">
        <w:t>UA-2021-04-06-005968-a ● a7c1483efcdc485a9c9106463177c5fc</w:t>
      </w:r>
    </w:p>
    <w:p w:rsidR="009939CF" w:rsidRPr="009939CF" w:rsidRDefault="009939CF" w:rsidP="009939CF">
      <w:pPr>
        <w:numPr>
          <w:ilvl w:val="0"/>
          <w:numId w:val="1"/>
        </w:numPr>
      </w:pPr>
      <w:r w:rsidRPr="009939CF">
        <w:rPr>
          <w:b/>
        </w:rPr>
        <w:t xml:space="preserve">Предмет закупівлі: </w:t>
      </w:r>
      <w:r w:rsidRPr="009939CF">
        <w:t xml:space="preserve">ДК021:2015: 50110000-9 Послуги з ремонту і технічного обслуговування </w:t>
      </w:r>
      <w:proofErr w:type="spellStart"/>
      <w:r w:rsidRPr="009939CF">
        <w:t>мототранспортних</w:t>
      </w:r>
      <w:proofErr w:type="spellEnd"/>
      <w:r w:rsidRPr="009939CF">
        <w:t xml:space="preserve"> засобів і супутнього обладнання (Послуги з ремонту і технічного обслуговування транспортних засобів)</w:t>
      </w:r>
    </w:p>
    <w:p w:rsidR="009939CF" w:rsidRDefault="009939CF" w:rsidP="009939CF">
      <w:pPr>
        <w:numPr>
          <w:ilvl w:val="0"/>
          <w:numId w:val="1"/>
        </w:numPr>
        <w:rPr>
          <w:b/>
        </w:rPr>
      </w:pPr>
      <w:r w:rsidRPr="009939CF">
        <w:rPr>
          <w:b/>
        </w:rPr>
        <w:t xml:space="preserve">Обґрунтування очікуваної вартості:  </w:t>
      </w:r>
      <w:r w:rsidRPr="009939CF">
        <w:t>Розрахунок очікуваної вартості послуг здійснено на підставі закупівельних цін попередніх періодів</w:t>
      </w:r>
      <w:r>
        <w:t>, а також планових потреб в ремонті автотранспортних засобів</w:t>
      </w:r>
      <w:r w:rsidRPr="009939CF">
        <w:t>, з урахуванням положень Примірної методики визначення очікуваної вартості предмета закупівлі, затвердженої наказом Уповноваженого органу від 18.02.2020 № 275.</w:t>
      </w:r>
      <w:r>
        <w:rPr>
          <w:b/>
        </w:rPr>
        <w:t xml:space="preserve"> </w:t>
      </w:r>
    </w:p>
    <w:p w:rsidR="009939CF" w:rsidRPr="009939CF" w:rsidRDefault="009939CF" w:rsidP="009939CF">
      <w:pPr>
        <w:ind w:left="720"/>
        <w:rPr>
          <w:b/>
        </w:rPr>
      </w:pPr>
      <w:r w:rsidRPr="009939CF">
        <w:rPr>
          <w:b/>
        </w:rPr>
        <w:t>29</w:t>
      </w:r>
      <w:r>
        <w:rPr>
          <w:b/>
        </w:rPr>
        <w:t xml:space="preserve"> авто</w:t>
      </w:r>
      <w:r w:rsidRPr="009939CF">
        <w:rPr>
          <w:b/>
        </w:rPr>
        <w:t>* 25 000 грн = 725 000 грн.</w:t>
      </w:r>
    </w:p>
    <w:p w:rsidR="009939CF" w:rsidRPr="009939CF" w:rsidRDefault="009939CF" w:rsidP="009939CF">
      <w:pPr>
        <w:ind w:left="720"/>
        <w:rPr>
          <w:b/>
        </w:rPr>
      </w:pPr>
      <w:r w:rsidRPr="009939CF">
        <w:rPr>
          <w:b/>
        </w:rPr>
        <w:t>Попередні періоди – фактично використано згідно договору 2020 року приблизно  250 000 грн.</w:t>
      </w:r>
    </w:p>
    <w:p w:rsidR="009939CF" w:rsidRDefault="009939CF" w:rsidP="009939CF">
      <w:pPr>
        <w:ind w:left="720"/>
        <w:rPr>
          <w:b/>
        </w:rPr>
      </w:pPr>
      <w:r w:rsidRPr="009939CF">
        <w:rPr>
          <w:b/>
        </w:rPr>
        <w:t>(7</w:t>
      </w:r>
      <w:r w:rsidRPr="009939CF">
        <w:rPr>
          <w:b/>
          <w:lang w:val="ru-RU"/>
        </w:rPr>
        <w:t>25</w:t>
      </w:r>
      <w:r w:rsidRPr="009939CF">
        <w:rPr>
          <w:b/>
        </w:rPr>
        <w:t> 000 грн + 250 000 грн) : 2 + 2% (перспективне збільшення вартості) = 500 000 грн.</w:t>
      </w:r>
      <w:r w:rsidR="00C47AC2">
        <w:rPr>
          <w:b/>
        </w:rPr>
        <w:t xml:space="preserve"> – очікувана вартість закупівлі</w:t>
      </w:r>
      <w:bookmarkStart w:id="0" w:name="_GoBack"/>
      <w:bookmarkEnd w:id="0"/>
    </w:p>
    <w:p w:rsidR="00375EEC" w:rsidRDefault="009939CF" w:rsidP="00C726BA">
      <w:pPr>
        <w:numPr>
          <w:ilvl w:val="0"/>
          <w:numId w:val="1"/>
        </w:numPr>
      </w:pPr>
      <w:r>
        <w:rPr>
          <w:b/>
        </w:rPr>
        <w:t xml:space="preserve">Технічне завдання/вимоги та обсяг закупівлі: </w:t>
      </w:r>
      <w:r w:rsidRPr="009939CF">
        <w:t>На підприємстві в експлуатації є 29 автомобіл</w:t>
      </w:r>
      <w:r>
        <w:t>і</w:t>
      </w:r>
      <w:r w:rsidRPr="009939CF">
        <w:t xml:space="preserve">. Приблизні переліки робіт по кожному із авто виведені із урахуванням року випуску, пройденого кілометражу, марки та моделі </w:t>
      </w:r>
      <w:r>
        <w:t>авто</w:t>
      </w:r>
      <w:r w:rsidRPr="009939CF">
        <w:t xml:space="preserve">транспортного засобу. Враховуючи </w:t>
      </w:r>
      <w:proofErr w:type="spellStart"/>
      <w:r w:rsidRPr="009939CF">
        <w:t>середньоринкові</w:t>
      </w:r>
      <w:proofErr w:type="spellEnd"/>
      <w:r w:rsidRPr="009939CF">
        <w:t xml:space="preserve"> ціни на послуги з технічного обслуговування, а також постійну сталу потребу в технічному обслуговуванні </w:t>
      </w:r>
      <w:proofErr w:type="spellStart"/>
      <w:r w:rsidRPr="009939CF">
        <w:t>автомобілей</w:t>
      </w:r>
      <w:proofErr w:type="spellEnd"/>
      <w:r w:rsidRPr="009939CF">
        <w:t>, та враховуючи той факт, що вони перебувають постійно, майже щоденно, в експлуатації</w:t>
      </w:r>
      <w:r>
        <w:t>, приблизний перелік планових робіт закладено у ТЗ тендерної документації.</w:t>
      </w:r>
    </w:p>
    <w:p w:rsidR="00520040" w:rsidRDefault="00520040" w:rsidP="00520040">
      <w:pPr>
        <w:ind w:left="720"/>
      </w:pPr>
      <w:r>
        <w:t>СТО має забезпечувати надання таких послуг, як, комп'ютерна діагностика двигунів, комп'ютерна діагностика ходової частини автомобіля, комп'ютерний стенду для регулювання кутів розвалу - сходження коліс, комп'ютерна перевірка паливної системи, заправка кондиціонерів, проведення складних ремонтів.</w:t>
      </w:r>
    </w:p>
    <w:p w:rsidR="00520040" w:rsidRPr="009939CF" w:rsidRDefault="00520040" w:rsidP="00520040">
      <w:pPr>
        <w:ind w:left="720"/>
      </w:pPr>
      <w:r>
        <w:t>Перелік послуг, зазначених в цій тендерній документації, є орієнтовним (неповним) та, у разі необхідності, може коригуватись без перевищення суми договору.</w:t>
      </w:r>
    </w:p>
    <w:p w:rsidR="0052053D" w:rsidRDefault="0052053D"/>
    <w:sectPr w:rsidR="00520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CF"/>
    <w:rsid w:val="00520040"/>
    <w:rsid w:val="0052053D"/>
    <w:rsid w:val="009939CF"/>
    <w:rsid w:val="00C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A1B4"/>
  <w15:chartTrackingRefBased/>
  <w15:docId w15:val="{398AA3A0-6468-4ABE-973F-1A9F019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1403</Words>
  <Characters>801</Characters>
  <Application>Microsoft Office Word</Application>
  <DocSecurity>0</DocSecurity>
  <Lines>6</Lines>
  <Paragraphs>4</Paragraphs>
  <ScaleCrop>false</ScaleCrop>
  <Company>diakov.net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2021-04-07T12:36:00Z</dcterms:created>
  <dcterms:modified xsi:type="dcterms:W3CDTF">2021-04-08T07:23:00Z</dcterms:modified>
</cp:coreProperties>
</file>