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</w:pPr>
      <w:r w:rsidRPr="00220240">
        <w:rPr>
          <w:b/>
        </w:rPr>
        <w:t>ТЕХНІКО-ЕКОНОМІЧНЕ ОБҐРУНТУВАННЯ</w:t>
      </w:r>
      <w:r w:rsidRPr="00220240">
        <w:br/>
        <w:t>завдання (проекту) Національної програми інформатизації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</w:pP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140"/>
        </w:tabs>
        <w:spacing w:line="320" w:lineRule="exact"/>
        <w:ind w:firstLine="851"/>
      </w:pPr>
      <w:bookmarkStart w:id="0" w:name="bookmark0"/>
      <w:r w:rsidRPr="00220240">
        <w:t>Назва проекту</w:t>
      </w:r>
      <w:bookmarkEnd w:id="0"/>
    </w:p>
    <w:p w:rsidR="008465BE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 w:rsidRPr="00B810FE">
        <w:rPr>
          <w:i/>
        </w:rPr>
        <w:t>Облаштування робочих місць</w:t>
      </w:r>
      <w:r>
        <w:rPr>
          <w:i/>
        </w:rPr>
        <w:t xml:space="preserve"> працівників Львівського міського центру соціальних служб для сім’ї, дітей та молоді </w:t>
      </w:r>
      <w:bookmarkStart w:id="1" w:name="bookmark1"/>
      <w:r>
        <w:rPr>
          <w:i/>
        </w:rPr>
        <w:t>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096"/>
        </w:tabs>
        <w:spacing w:line="320" w:lineRule="exact"/>
        <w:ind w:firstLine="851"/>
      </w:pPr>
      <w:r w:rsidRPr="00B810FE">
        <w:rPr>
          <w:b w:val="0"/>
        </w:rPr>
        <w:t xml:space="preserve"> </w:t>
      </w:r>
      <w:bookmarkEnd w:id="1"/>
      <w:r w:rsidRPr="00220240">
        <w:t>Напрям інформатизації відповідно до Концепції Національної програми інформатизації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</w:pPr>
      <w:r w:rsidRPr="00220240">
        <w:rPr>
          <w:i/>
        </w:rPr>
        <w:t>Формування національної структури інформатизації</w:t>
      </w:r>
      <w:r w:rsidRPr="00220240">
        <w:t>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158"/>
        </w:tabs>
        <w:spacing w:line="320" w:lineRule="exact"/>
        <w:ind w:firstLine="851"/>
      </w:pPr>
      <w:bookmarkStart w:id="2" w:name="bookmark2"/>
      <w:r w:rsidRPr="00220240">
        <w:t>Державний замовник</w:t>
      </w:r>
      <w:bookmarkEnd w:id="2"/>
    </w:p>
    <w:p w:rsidR="008465BE" w:rsidRPr="00A36307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>
        <w:rPr>
          <w:i/>
        </w:rPr>
        <w:t>Львівський міський центр соціальних служб для сім’ї, дітей та молоді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158"/>
        </w:tabs>
        <w:spacing w:line="320" w:lineRule="exact"/>
        <w:ind w:firstLine="851"/>
      </w:pPr>
      <w:bookmarkStart w:id="3" w:name="bookmark3"/>
      <w:r w:rsidRPr="00220240">
        <w:t>Мета завдання (проекту)</w:t>
      </w:r>
      <w:bookmarkEnd w:id="3"/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>
        <w:rPr>
          <w:i/>
        </w:rPr>
        <w:t xml:space="preserve"> </w:t>
      </w:r>
      <w:r w:rsidRPr="00B810FE">
        <w:rPr>
          <w:i/>
        </w:rPr>
        <w:t>Забезпечення апарату та структурних підрозділів Львівського міського центру соціальних служб для сім’ї, дітей та молоді сучасною комп’ютерною технікою для належного облаштування автоматизованих робочих місць працівників.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107"/>
        </w:tabs>
        <w:spacing w:line="320" w:lineRule="exact"/>
        <w:ind w:firstLine="851"/>
      </w:pPr>
      <w:bookmarkStart w:id="4" w:name="bookmark4"/>
      <w:r w:rsidRPr="00220240">
        <w:t>Проблема, яка буде розв'язана в результаті виконання завдання (проекту)</w:t>
      </w:r>
      <w:bookmarkEnd w:id="4"/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 w:rsidRPr="00220240">
        <w:rPr>
          <w:i/>
        </w:rPr>
        <w:t>Забезпечення технічних умов для безперебійного функціонування комп’ютерного обладнання. Можливість підвищення гарантованого рівня безперебійної роботи.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154"/>
        </w:tabs>
        <w:spacing w:line="320" w:lineRule="exact"/>
        <w:ind w:firstLine="851"/>
      </w:pPr>
      <w:bookmarkStart w:id="5" w:name="bookmark5"/>
      <w:r w:rsidRPr="00220240">
        <w:t>Детальний зміст завдання (проекту)</w:t>
      </w:r>
      <w:bookmarkEnd w:id="5"/>
    </w:p>
    <w:p w:rsidR="008465BE" w:rsidRPr="00220240" w:rsidRDefault="008465BE" w:rsidP="008465BE">
      <w:pPr>
        <w:pStyle w:val="20"/>
        <w:numPr>
          <w:ilvl w:val="0"/>
          <w:numId w:val="2"/>
        </w:numPr>
        <w:shd w:val="clear" w:color="auto" w:fill="auto"/>
        <w:tabs>
          <w:tab w:val="left" w:pos="1129"/>
        </w:tabs>
        <w:spacing w:line="320" w:lineRule="exact"/>
        <w:ind w:firstLine="851"/>
        <w:jc w:val="both"/>
      </w:pPr>
      <w:r w:rsidRPr="00220240">
        <w:t>обґрунтування завдання (проекту), правове забезпечення, стадія розроблення</w:t>
      </w:r>
    </w:p>
    <w:p w:rsidR="008465BE" w:rsidRPr="00533C88" w:rsidRDefault="008465BE" w:rsidP="008465BE">
      <w:pPr>
        <w:pStyle w:val="20"/>
        <w:spacing w:line="320" w:lineRule="exact"/>
        <w:ind w:firstLine="851"/>
        <w:jc w:val="both"/>
        <w:rPr>
          <w:i/>
        </w:rPr>
      </w:pPr>
      <w:r>
        <w:rPr>
          <w:i/>
        </w:rPr>
        <w:t>Відповідно до Додат</w:t>
      </w:r>
      <w:r w:rsidRPr="00533C88">
        <w:rPr>
          <w:i/>
        </w:rPr>
        <w:t>к</w:t>
      </w:r>
      <w:r>
        <w:rPr>
          <w:i/>
        </w:rPr>
        <w:t xml:space="preserve">у 1 до Методичних рекомендацій щодо облікової політики </w:t>
      </w:r>
      <w:r w:rsidRPr="00533C88">
        <w:rPr>
          <w:i/>
        </w:rPr>
        <w:t>суб'єкта державного сектору</w:t>
      </w:r>
      <w:r>
        <w:rPr>
          <w:i/>
        </w:rPr>
        <w:t xml:space="preserve"> затверджених Наказом Міністерства фінансів України № 11 від 23.01.2015р. (із змінами та доповненнями) с</w:t>
      </w:r>
      <w:r w:rsidRPr="009B6E55">
        <w:rPr>
          <w:i/>
        </w:rPr>
        <w:t>трок корисного використання</w:t>
      </w:r>
      <w:r>
        <w:rPr>
          <w:i/>
        </w:rPr>
        <w:t xml:space="preserve"> на в</w:t>
      </w:r>
      <w:r w:rsidRPr="009B6E55">
        <w:rPr>
          <w:i/>
        </w:rPr>
        <w:t>имірювальні прилади, регулюючі прилади і пристрої, лабораторне обладнання, обчислювальна техніка, медичне обладнання, інші машини та обладнання</w:t>
      </w:r>
      <w:r>
        <w:rPr>
          <w:i/>
        </w:rPr>
        <w:t xml:space="preserve"> становить 10 років.</w:t>
      </w:r>
    </w:p>
    <w:p w:rsidR="008465BE" w:rsidRPr="00220240" w:rsidRDefault="008465BE" w:rsidP="008465BE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spacing w:line="320" w:lineRule="exact"/>
        <w:ind w:firstLine="851"/>
        <w:jc w:val="both"/>
        <w:rPr>
          <w:i/>
        </w:rPr>
      </w:pPr>
      <w:r w:rsidRPr="00220240">
        <w:t xml:space="preserve">загальна характеристика та актуальність завдання (проекту) </w:t>
      </w:r>
    </w:p>
    <w:p w:rsidR="008465BE" w:rsidRDefault="008465BE" w:rsidP="008465BE">
      <w:pPr>
        <w:pStyle w:val="20"/>
        <w:shd w:val="clear" w:color="auto" w:fill="auto"/>
        <w:tabs>
          <w:tab w:val="left" w:pos="1180"/>
        </w:tabs>
        <w:spacing w:line="320" w:lineRule="exact"/>
        <w:ind w:firstLine="851"/>
        <w:jc w:val="both"/>
        <w:rPr>
          <w:i/>
        </w:rPr>
      </w:pPr>
      <w:r>
        <w:rPr>
          <w:i/>
        </w:rPr>
        <w:t>Структура Львівського міського центру соціальних служб для сім’ї, дітей та молоді складається з відділу соціальної роботи, та 5 відділів соціальної роботи у районах міста Львова із загальним штатом 108 працівників.</w:t>
      </w:r>
    </w:p>
    <w:p w:rsidR="008465BE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>
        <w:rPr>
          <w:i/>
        </w:rPr>
        <w:t xml:space="preserve">Станом на 01.04.2021р. на обліку у Львівському міському центрі соціальних служб для сім’ї, дітей та молоді є 87 одиниць комп’ютерної техніки, що у процентах складає 81%. Отже для повноцінного забезпечення належними умовами та </w:t>
      </w:r>
      <w:r w:rsidRPr="00B810FE">
        <w:rPr>
          <w:i/>
        </w:rPr>
        <w:t>облаштування автоматизо</w:t>
      </w:r>
      <w:r>
        <w:rPr>
          <w:i/>
        </w:rPr>
        <w:t>ваних робочих місць працівників необхідно закупити 21 одиницю комп’ютерної техніки, відповідно до чисельності штату.</w:t>
      </w:r>
    </w:p>
    <w:p w:rsidR="008465BE" w:rsidRDefault="008465BE" w:rsidP="008465BE">
      <w:pPr>
        <w:pStyle w:val="20"/>
        <w:shd w:val="clear" w:color="auto" w:fill="auto"/>
        <w:tabs>
          <w:tab w:val="left" w:pos="1180"/>
        </w:tabs>
        <w:spacing w:line="320" w:lineRule="exact"/>
        <w:ind w:firstLine="851"/>
        <w:jc w:val="both"/>
        <w:rPr>
          <w:i/>
        </w:rPr>
      </w:pPr>
      <w:r>
        <w:rPr>
          <w:i/>
        </w:rPr>
        <w:t>Також необхідно зазначити, що станом на 01.01.2020 22 одиниці комп’ютерної техніки, яка є на обліку у Львівському міському центрі соціальних служб для сім’ї, дітей та молоді є фізично та морально застарілими, оскільки перебувають у використанні більше 10 років, тобто мають 100% зносу.</w:t>
      </w:r>
    </w:p>
    <w:p w:rsidR="008465BE" w:rsidRDefault="008465BE" w:rsidP="008465BE">
      <w:pPr>
        <w:pStyle w:val="20"/>
        <w:shd w:val="clear" w:color="auto" w:fill="auto"/>
        <w:tabs>
          <w:tab w:val="left" w:pos="1180"/>
        </w:tabs>
        <w:spacing w:line="320" w:lineRule="exact"/>
        <w:ind w:firstLine="851"/>
        <w:jc w:val="both"/>
        <w:rPr>
          <w:i/>
          <w:lang w:val="ru-RU"/>
        </w:rPr>
      </w:pPr>
      <w:r>
        <w:rPr>
          <w:i/>
        </w:rPr>
        <w:t>Окрім цього, знос  комп’ютерної техніки у кількості ще 21 одиниці у грудні 2021 році становитиме 100%.</w:t>
      </w:r>
    </w:p>
    <w:p w:rsidR="008465BE" w:rsidRPr="00122C4E" w:rsidRDefault="008465BE" w:rsidP="008465BE">
      <w:pPr>
        <w:pStyle w:val="20"/>
        <w:shd w:val="clear" w:color="auto" w:fill="auto"/>
        <w:tabs>
          <w:tab w:val="left" w:pos="1180"/>
        </w:tabs>
        <w:spacing w:line="320" w:lineRule="exact"/>
        <w:ind w:firstLine="851"/>
        <w:jc w:val="both"/>
        <w:rPr>
          <w:i/>
        </w:rPr>
      </w:pPr>
      <w:r>
        <w:rPr>
          <w:i/>
          <w:lang w:val="ru-RU"/>
        </w:rPr>
        <w:t>В</w:t>
      </w:r>
      <w:proofErr w:type="spellStart"/>
      <w:r>
        <w:rPr>
          <w:i/>
        </w:rPr>
        <w:t>ідтак</w:t>
      </w:r>
      <w:proofErr w:type="spellEnd"/>
      <w:r>
        <w:rPr>
          <w:i/>
        </w:rPr>
        <w:t xml:space="preserve">, </w:t>
      </w:r>
      <w:r w:rsidRPr="00BC026E">
        <w:rPr>
          <w:i/>
        </w:rPr>
        <w:t xml:space="preserve">кількість комп’ютерної техніки та її фізична і моральна </w:t>
      </w:r>
      <w:r w:rsidRPr="00BC026E">
        <w:rPr>
          <w:i/>
        </w:rPr>
        <w:lastRenderedPageBreak/>
        <w:t>зношеність не є достатньою для забезпечення 108 працівників належних технічних умов та автоматизованих робочих місць.</w:t>
      </w:r>
    </w:p>
    <w:p w:rsidR="008465BE" w:rsidRDefault="008465BE" w:rsidP="008465BE">
      <w:pPr>
        <w:pStyle w:val="20"/>
        <w:shd w:val="clear" w:color="auto" w:fill="auto"/>
        <w:tabs>
          <w:tab w:val="left" w:pos="1180"/>
        </w:tabs>
        <w:spacing w:line="320" w:lineRule="exact"/>
        <w:ind w:firstLine="851"/>
        <w:jc w:val="both"/>
        <w:rPr>
          <w:i/>
        </w:rPr>
      </w:pPr>
      <w:r>
        <w:rPr>
          <w:i/>
        </w:rPr>
        <w:t xml:space="preserve">Введення в експлуатацію нового обладнання дозволить забезпечити </w:t>
      </w:r>
      <w:r w:rsidRPr="00366D33">
        <w:rPr>
          <w:i/>
        </w:rPr>
        <w:t>належними умовами та облаштува</w:t>
      </w:r>
      <w:r>
        <w:rPr>
          <w:i/>
        </w:rPr>
        <w:t xml:space="preserve">ти автоматизовані робочі місця для </w:t>
      </w:r>
      <w:r w:rsidRPr="00366D33">
        <w:rPr>
          <w:i/>
        </w:rPr>
        <w:t xml:space="preserve"> працівників</w:t>
      </w:r>
      <w:r>
        <w:rPr>
          <w:i/>
        </w:rPr>
        <w:t>, а також частково  оновити парк комп’ютерної техніки та зменшить витрати на обслуговування і ремонт застарілої техніки. Нова техніка відповідає сучасним стандартам інформаційних технологій.</w:t>
      </w:r>
    </w:p>
    <w:p w:rsidR="008465BE" w:rsidRPr="00220240" w:rsidRDefault="008465BE" w:rsidP="008465BE">
      <w:pPr>
        <w:pStyle w:val="20"/>
        <w:shd w:val="clear" w:color="auto" w:fill="auto"/>
        <w:tabs>
          <w:tab w:val="left" w:pos="1180"/>
        </w:tabs>
        <w:spacing w:line="320" w:lineRule="exact"/>
        <w:ind w:left="851" w:firstLine="0"/>
        <w:jc w:val="both"/>
        <w:rPr>
          <w:i/>
        </w:rPr>
      </w:pPr>
      <w:r w:rsidRPr="00220240">
        <w:rPr>
          <w:i/>
        </w:rPr>
        <w:t>Закупівля комп’ютерного обладнання:</w:t>
      </w:r>
    </w:p>
    <w:p w:rsidR="008465BE" w:rsidRPr="00220240" w:rsidRDefault="008465BE" w:rsidP="008465BE">
      <w:pPr>
        <w:pStyle w:val="20"/>
        <w:numPr>
          <w:ilvl w:val="0"/>
          <w:numId w:val="5"/>
        </w:numPr>
        <w:shd w:val="clear" w:color="auto" w:fill="auto"/>
        <w:spacing w:line="320" w:lineRule="exact"/>
        <w:ind w:left="0" w:firstLine="851"/>
        <w:jc w:val="both"/>
        <w:rPr>
          <w:i/>
        </w:rPr>
      </w:pPr>
      <w:r w:rsidRPr="00220240">
        <w:rPr>
          <w:i/>
        </w:rPr>
        <w:t xml:space="preserve">персональні комп’ютери </w:t>
      </w:r>
      <w:r>
        <w:rPr>
          <w:i/>
        </w:rPr>
        <w:t xml:space="preserve">(ноутбуки) та багатофункціональні пристрої </w:t>
      </w:r>
      <w:r w:rsidRPr="00220240">
        <w:rPr>
          <w:i/>
        </w:rPr>
        <w:t>для облаштування робочих місць та заміни застарілої техніки;</w:t>
      </w:r>
    </w:p>
    <w:p w:rsidR="008465BE" w:rsidRPr="00220240" w:rsidRDefault="008465BE" w:rsidP="008465BE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spacing w:line="320" w:lineRule="exact"/>
        <w:ind w:firstLine="851"/>
        <w:jc w:val="both"/>
      </w:pPr>
      <w:r w:rsidRPr="00220240">
        <w:t>строки виконання завдання (проекту)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</w:pPr>
      <w:r w:rsidRPr="00220240">
        <w:rPr>
          <w:i/>
        </w:rPr>
        <w:t>Початок визначається датою підписання Договору, зак</w:t>
      </w:r>
      <w:r>
        <w:rPr>
          <w:i/>
        </w:rPr>
        <w:t>інчення виконання - грудень 2021</w:t>
      </w:r>
      <w:r w:rsidRPr="00220240">
        <w:rPr>
          <w:i/>
        </w:rPr>
        <w:t xml:space="preserve"> року</w:t>
      </w:r>
      <w:r w:rsidRPr="00220240">
        <w:t>.</w:t>
      </w:r>
    </w:p>
    <w:p w:rsidR="008465BE" w:rsidRPr="00220240" w:rsidRDefault="008465BE" w:rsidP="008465BE">
      <w:pPr>
        <w:pStyle w:val="20"/>
        <w:numPr>
          <w:ilvl w:val="0"/>
          <w:numId w:val="2"/>
        </w:numPr>
        <w:shd w:val="clear" w:color="auto" w:fill="auto"/>
        <w:tabs>
          <w:tab w:val="left" w:pos="1183"/>
        </w:tabs>
        <w:spacing w:line="320" w:lineRule="exact"/>
        <w:ind w:firstLine="851"/>
        <w:jc w:val="both"/>
      </w:pPr>
      <w:r w:rsidRPr="00220240">
        <w:t xml:space="preserve">календарний план </w:t>
      </w:r>
      <w:r w:rsidRPr="00D104FB">
        <w:rPr>
          <w:i/>
          <w:iCs/>
        </w:rPr>
        <w:t>постачання техніки</w:t>
      </w:r>
      <w:r>
        <w:t xml:space="preserve"> 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</w:pPr>
      <w:r>
        <w:rPr>
          <w:i/>
        </w:rPr>
        <w:t>Протягом 5</w:t>
      </w:r>
      <w:r w:rsidRPr="00220240">
        <w:rPr>
          <w:i/>
        </w:rPr>
        <w:t xml:space="preserve"> робочих днів з моменту </w:t>
      </w:r>
      <w:r>
        <w:rPr>
          <w:i/>
        </w:rPr>
        <w:t>підписання договору</w:t>
      </w:r>
      <w:r w:rsidRPr="00220240">
        <w:t>.</w:t>
      </w:r>
    </w:p>
    <w:p w:rsidR="008465BE" w:rsidRPr="00220240" w:rsidRDefault="008465BE" w:rsidP="008465BE">
      <w:pPr>
        <w:pStyle w:val="20"/>
        <w:numPr>
          <w:ilvl w:val="0"/>
          <w:numId w:val="2"/>
        </w:numPr>
        <w:shd w:val="clear" w:color="auto" w:fill="auto"/>
        <w:tabs>
          <w:tab w:val="left" w:pos="1143"/>
        </w:tabs>
        <w:spacing w:line="320" w:lineRule="exact"/>
        <w:ind w:firstLine="851"/>
        <w:jc w:val="both"/>
      </w:pPr>
      <w:r w:rsidRPr="00220240">
        <w:t>очікувані результати виконання завдання (проекту) (функціональні, інтеграційні та технічні характеристики продукції, яка буде створена в результаті виконання завдання (проекту)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</w:pPr>
      <w:r w:rsidRPr="00220240">
        <w:rPr>
          <w:i/>
        </w:rPr>
        <w:t>Закупівля комп’ютерної техніки</w:t>
      </w:r>
      <w:r>
        <w:rPr>
          <w:i/>
        </w:rPr>
        <w:t xml:space="preserve"> (ноутбуків)</w:t>
      </w:r>
      <w:r w:rsidRPr="00220240">
        <w:rPr>
          <w:i/>
        </w:rPr>
        <w:t xml:space="preserve"> сприятиме підвищенню рівня автоматизації робочих місць структурних підрозділів </w:t>
      </w:r>
      <w:r>
        <w:rPr>
          <w:i/>
        </w:rPr>
        <w:t>Львівського міського центру соціальних служб для сім’ї, дітей та молоді, а також оновлення парку комп’ютерної техніки</w:t>
      </w:r>
      <w:r w:rsidRPr="00220240">
        <w:t>.</w:t>
      </w:r>
    </w:p>
    <w:p w:rsidR="008465BE" w:rsidRPr="00220240" w:rsidRDefault="008465BE" w:rsidP="008465BE">
      <w:pPr>
        <w:pStyle w:val="20"/>
        <w:numPr>
          <w:ilvl w:val="0"/>
          <w:numId w:val="2"/>
        </w:numPr>
        <w:shd w:val="clear" w:color="auto" w:fill="auto"/>
        <w:tabs>
          <w:tab w:val="left" w:pos="1310"/>
        </w:tabs>
        <w:spacing w:line="320" w:lineRule="exact"/>
        <w:ind w:firstLine="851"/>
        <w:jc w:val="both"/>
      </w:pPr>
      <w:r w:rsidRPr="00220240">
        <w:t>очікувані переваги нової продукції перед існуючими вітчизняними та зарубіжними аналогами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</w:pPr>
      <w:r w:rsidRPr="00220240">
        <w:rPr>
          <w:i/>
        </w:rPr>
        <w:t>Нова техніка відповідає всім сучасним та перспективним вимогам</w:t>
      </w:r>
      <w:r w:rsidRPr="00220240">
        <w:t>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269"/>
        </w:tabs>
        <w:spacing w:line="320" w:lineRule="exact"/>
        <w:ind w:firstLine="851"/>
      </w:pPr>
      <w:bookmarkStart w:id="6" w:name="bookmark6"/>
      <w:r w:rsidRPr="00220240">
        <w:t>Фінансові аспекти завдання (проекту)</w:t>
      </w:r>
      <w:bookmarkEnd w:id="6"/>
    </w:p>
    <w:p w:rsidR="008465BE" w:rsidRDefault="008465BE" w:rsidP="008465BE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spacing w:line="320" w:lineRule="exact"/>
        <w:ind w:firstLine="851"/>
        <w:jc w:val="both"/>
      </w:pPr>
      <w:r w:rsidRPr="00220240">
        <w:t xml:space="preserve">загальна вартість виконання завдання (проекту)- </w:t>
      </w:r>
      <w:r>
        <w:rPr>
          <w:i/>
        </w:rPr>
        <w:t>677</w:t>
      </w:r>
      <w:r w:rsidRPr="00220240">
        <w:rPr>
          <w:i/>
        </w:rPr>
        <w:t xml:space="preserve"> тис. грн.</w:t>
      </w:r>
      <w:r w:rsidRPr="00220240">
        <w:t>;</w:t>
      </w:r>
    </w:p>
    <w:p w:rsidR="008465BE" w:rsidRPr="007C11BD" w:rsidRDefault="008465BE" w:rsidP="008465BE">
      <w:pPr>
        <w:pStyle w:val="20"/>
        <w:shd w:val="clear" w:color="auto" w:fill="auto"/>
        <w:tabs>
          <w:tab w:val="left" w:pos="565"/>
        </w:tabs>
        <w:spacing w:line="320" w:lineRule="exact"/>
        <w:ind w:firstLine="851"/>
        <w:jc w:val="both"/>
        <w:rPr>
          <w:i/>
        </w:rPr>
      </w:pPr>
      <w:r>
        <w:rPr>
          <w:i/>
        </w:rPr>
        <w:t>Вартість проекту сформована на підставі отриманих комерційних пропозицій та самостійного аналізу цін на аналогічні за технічними характеристиками моделі комп’ютерної техніки через мережу Інтернет.</w:t>
      </w:r>
    </w:p>
    <w:p w:rsidR="008465BE" w:rsidRDefault="008465BE" w:rsidP="008465BE">
      <w:pPr>
        <w:pStyle w:val="20"/>
        <w:numPr>
          <w:ilvl w:val="0"/>
          <w:numId w:val="3"/>
        </w:numPr>
        <w:shd w:val="clear" w:color="auto" w:fill="auto"/>
        <w:tabs>
          <w:tab w:val="left" w:pos="601"/>
        </w:tabs>
        <w:spacing w:line="320" w:lineRule="exact"/>
        <w:ind w:firstLine="851"/>
        <w:jc w:val="both"/>
      </w:pPr>
      <w:r w:rsidRPr="00220240">
        <w:t>очікувані витрати на виконання завдання (проекту) за рахунок коштів державного</w:t>
      </w:r>
      <w:r>
        <w:t xml:space="preserve">  (місцевого)</w:t>
      </w:r>
      <w:r w:rsidRPr="00220240">
        <w:t xml:space="preserve"> бюджету - </w:t>
      </w:r>
      <w:r>
        <w:rPr>
          <w:i/>
        </w:rPr>
        <w:t>677</w:t>
      </w:r>
      <w:r w:rsidRPr="00220240">
        <w:rPr>
          <w:i/>
        </w:rPr>
        <w:t xml:space="preserve"> тис. грн.</w:t>
      </w:r>
      <w:r w:rsidRPr="00220240">
        <w:t>;</w:t>
      </w:r>
    </w:p>
    <w:p w:rsidR="008465BE" w:rsidRPr="00294300" w:rsidRDefault="008465BE" w:rsidP="008465BE">
      <w:pPr>
        <w:pStyle w:val="20"/>
        <w:shd w:val="clear" w:color="auto" w:fill="auto"/>
        <w:tabs>
          <w:tab w:val="left" w:pos="601"/>
        </w:tabs>
        <w:spacing w:line="320" w:lineRule="exact"/>
        <w:ind w:firstLine="0"/>
        <w:jc w:val="both"/>
        <w:rPr>
          <w:i/>
        </w:rPr>
      </w:pPr>
    </w:p>
    <w:tbl>
      <w:tblPr>
        <w:tblStyle w:val="a3"/>
        <w:tblW w:w="9693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1766"/>
        <w:gridCol w:w="1766"/>
        <w:gridCol w:w="1766"/>
      </w:tblGrid>
      <w:tr w:rsidR="008465BE" w:rsidRPr="007C11BD" w:rsidTr="00DA715E">
        <w:tc>
          <w:tcPr>
            <w:tcW w:w="2127" w:type="dxa"/>
            <w:vMerge w:val="restart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656247">
              <w:rPr>
                <w:sz w:val="24"/>
                <w:szCs w:val="24"/>
              </w:rPr>
              <w:t>Рік виконання, номер етапу робіт</w:t>
            </w:r>
          </w:p>
        </w:tc>
        <w:tc>
          <w:tcPr>
            <w:tcW w:w="2268" w:type="dxa"/>
            <w:vMerge w:val="restart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 за етапом робіт, тис. грн</w:t>
            </w:r>
          </w:p>
        </w:tc>
        <w:tc>
          <w:tcPr>
            <w:tcW w:w="5298" w:type="dxa"/>
            <w:gridSpan w:val="3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числі, тис. грн</w:t>
            </w:r>
          </w:p>
        </w:tc>
      </w:tr>
      <w:tr w:rsidR="008465BE" w:rsidRPr="007C11BD" w:rsidTr="00DA715E">
        <w:tc>
          <w:tcPr>
            <w:tcW w:w="2127" w:type="dxa"/>
            <w:vMerge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 заробітної плати</w:t>
            </w:r>
          </w:p>
        </w:tc>
        <w:tc>
          <w:tcPr>
            <w:tcW w:w="1766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спеціальне устаткування/ нематеріальні активи*</w:t>
            </w:r>
          </w:p>
        </w:tc>
        <w:tc>
          <w:tcPr>
            <w:tcW w:w="1766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роботи та послуги, виконані та надані сторонніми організаціями</w:t>
            </w:r>
          </w:p>
        </w:tc>
      </w:tr>
      <w:tr w:rsidR="008465BE" w:rsidRPr="00656247" w:rsidTr="00DA715E">
        <w:tc>
          <w:tcPr>
            <w:tcW w:w="2127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1766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6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6" w:type="dxa"/>
            <w:vAlign w:val="center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65BE" w:rsidRDefault="008465BE" w:rsidP="008465BE">
      <w:pPr>
        <w:pStyle w:val="20"/>
        <w:shd w:val="clear" w:color="auto" w:fill="auto"/>
        <w:tabs>
          <w:tab w:val="left" w:pos="601"/>
        </w:tabs>
        <w:spacing w:line="320" w:lineRule="exact"/>
        <w:ind w:firstLine="0"/>
        <w:jc w:val="both"/>
      </w:pPr>
      <w:r>
        <w:t xml:space="preserve">* Якщо в рамках виконання завдання (проекту) передбачаються витрати на виготовлення та придбання спеціального, стандартного устаткування та нематеріальних активів, подається інформація за такою таблицею: </w:t>
      </w:r>
    </w:p>
    <w:tbl>
      <w:tblPr>
        <w:tblStyle w:val="a3"/>
        <w:tblW w:w="9542" w:type="dxa"/>
        <w:tblLook w:val="04A0" w:firstRow="1" w:lastRow="0" w:firstColumn="1" w:lastColumn="0" w:noHBand="0" w:noVBand="1"/>
      </w:tblPr>
      <w:tblGrid>
        <w:gridCol w:w="3539"/>
        <w:gridCol w:w="1276"/>
        <w:gridCol w:w="1418"/>
        <w:gridCol w:w="1701"/>
        <w:gridCol w:w="1608"/>
      </w:tblGrid>
      <w:tr w:rsidR="008465BE" w:rsidRPr="00331A67" w:rsidTr="00DA715E">
        <w:tc>
          <w:tcPr>
            <w:tcW w:w="3539" w:type="dxa"/>
            <w:vAlign w:val="center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331A67">
              <w:rPr>
                <w:sz w:val="24"/>
                <w:szCs w:val="24"/>
              </w:rPr>
              <w:t>Найменування спеціального устаткування/ нематеріальних активи</w:t>
            </w:r>
          </w:p>
        </w:tc>
        <w:tc>
          <w:tcPr>
            <w:tcW w:w="1276" w:type="dxa"/>
            <w:vAlign w:val="center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331A67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vAlign w:val="center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331A67">
              <w:rPr>
                <w:sz w:val="24"/>
                <w:szCs w:val="24"/>
              </w:rPr>
              <w:t>Необхідна кількість</w:t>
            </w:r>
          </w:p>
        </w:tc>
        <w:tc>
          <w:tcPr>
            <w:tcW w:w="1701" w:type="dxa"/>
            <w:vAlign w:val="center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331A67">
              <w:rPr>
                <w:sz w:val="24"/>
                <w:szCs w:val="24"/>
              </w:rPr>
              <w:t xml:space="preserve">Орієнтовна вартість одиниці, тис. </w:t>
            </w:r>
            <w:r w:rsidRPr="00331A67">
              <w:rPr>
                <w:sz w:val="24"/>
                <w:szCs w:val="24"/>
              </w:rPr>
              <w:lastRenderedPageBreak/>
              <w:t>грн</w:t>
            </w:r>
          </w:p>
        </w:tc>
        <w:tc>
          <w:tcPr>
            <w:tcW w:w="1608" w:type="dxa"/>
            <w:vAlign w:val="center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331A67">
              <w:rPr>
                <w:sz w:val="24"/>
                <w:szCs w:val="24"/>
              </w:rPr>
              <w:lastRenderedPageBreak/>
              <w:t>Загальна вартість, тис. грн.</w:t>
            </w:r>
          </w:p>
        </w:tc>
      </w:tr>
      <w:tr w:rsidR="008465BE" w:rsidRPr="00331A67" w:rsidTr="00DA715E">
        <w:tc>
          <w:tcPr>
            <w:tcW w:w="3539" w:type="dxa"/>
          </w:tcPr>
          <w:p w:rsidR="008465BE" w:rsidRPr="00420F99" w:rsidRDefault="008465BE" w:rsidP="00DA715E">
            <w:pPr>
              <w:pStyle w:val="20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Комп’ютерна техніка (Ноутбуки (</w:t>
            </w:r>
            <w:r w:rsidRPr="00420F99">
              <w:rPr>
                <w:i/>
                <w:sz w:val="24"/>
                <w:szCs w:val="24"/>
              </w:rPr>
              <w:t>діагональ</w:t>
            </w:r>
            <w:r>
              <w:rPr>
                <w:sz w:val="24"/>
                <w:szCs w:val="24"/>
              </w:rPr>
              <w:t xml:space="preserve"> </w:t>
            </w:r>
            <w:r w:rsidRPr="00420F99">
              <w:rPr>
                <w:i/>
                <w:sz w:val="24"/>
                <w:szCs w:val="24"/>
              </w:rPr>
              <w:t>15.6"</w:t>
            </w:r>
            <w:r>
              <w:rPr>
                <w:i/>
                <w:sz w:val="24"/>
                <w:szCs w:val="24"/>
              </w:rPr>
              <w:t>,</w:t>
            </w:r>
            <w:r w:rsidRPr="00420F99">
              <w:rPr>
                <w:i/>
                <w:sz w:val="24"/>
                <w:szCs w:val="24"/>
              </w:rPr>
              <w:t xml:space="preserve"> 1920x1080 </w:t>
            </w:r>
            <w:proofErr w:type="spellStart"/>
            <w:r w:rsidRPr="00420F99">
              <w:rPr>
                <w:i/>
                <w:sz w:val="24"/>
                <w:szCs w:val="24"/>
              </w:rPr>
              <w:t>Anti-Glare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процесесор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Intel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Core</w:t>
            </w:r>
            <w:proofErr w:type="spellEnd"/>
            <w:r>
              <w:rPr>
                <w:i/>
                <w:sz w:val="24"/>
                <w:szCs w:val="24"/>
              </w:rPr>
              <w:t xml:space="preserve"> i5 </w:t>
            </w:r>
            <w:proofErr w:type="spellStart"/>
            <w:r>
              <w:rPr>
                <w:i/>
                <w:sz w:val="24"/>
                <w:szCs w:val="24"/>
              </w:rPr>
              <w:t>Processor</w:t>
            </w:r>
            <w:proofErr w:type="spellEnd"/>
            <w:r>
              <w:rPr>
                <w:i/>
                <w:sz w:val="24"/>
                <w:szCs w:val="24"/>
              </w:rPr>
              <w:t xml:space="preserve"> 1135G7, оперативна пам’ять </w:t>
            </w:r>
            <w:r w:rsidRPr="00420F99">
              <w:rPr>
                <w:i/>
                <w:sz w:val="24"/>
                <w:szCs w:val="24"/>
              </w:rPr>
              <w:t>8GB DDR4 однією планкою з частотою 2666MHz</w:t>
            </w:r>
            <w:r>
              <w:rPr>
                <w:i/>
                <w:sz w:val="24"/>
                <w:szCs w:val="24"/>
              </w:rPr>
              <w:t xml:space="preserve">, накопичувач </w:t>
            </w:r>
            <w:r w:rsidRPr="00420F99">
              <w:rPr>
                <w:i/>
                <w:sz w:val="24"/>
                <w:szCs w:val="24"/>
              </w:rPr>
              <w:t xml:space="preserve">256GB SSD </w:t>
            </w:r>
            <w:proofErr w:type="spellStart"/>
            <w:r w:rsidRPr="00420F99">
              <w:rPr>
                <w:i/>
                <w:sz w:val="24"/>
                <w:szCs w:val="24"/>
              </w:rPr>
              <w:t>PCIe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20F99">
              <w:rPr>
                <w:i/>
                <w:sz w:val="24"/>
                <w:szCs w:val="24"/>
              </w:rPr>
              <w:t>NVMe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, M.2 </w:t>
            </w:r>
            <w:proofErr w:type="spellStart"/>
            <w:r w:rsidRPr="00420F99">
              <w:rPr>
                <w:i/>
                <w:sz w:val="24"/>
                <w:szCs w:val="24"/>
              </w:rPr>
              <w:t>Form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20F99">
              <w:rPr>
                <w:i/>
                <w:sz w:val="24"/>
                <w:szCs w:val="24"/>
              </w:rPr>
              <w:t>Factor</w:t>
            </w:r>
            <w:proofErr w:type="spellEnd"/>
            <w:r>
              <w:rPr>
                <w:i/>
                <w:sz w:val="24"/>
                <w:szCs w:val="24"/>
              </w:rPr>
              <w:t xml:space="preserve">, операційна система </w:t>
            </w:r>
            <w:r w:rsidRPr="00420F99">
              <w:rPr>
                <w:i/>
                <w:sz w:val="24"/>
                <w:szCs w:val="24"/>
              </w:rPr>
              <w:t xml:space="preserve">Windows 10 </w:t>
            </w:r>
            <w:proofErr w:type="spellStart"/>
            <w:r w:rsidRPr="00420F99">
              <w:rPr>
                <w:i/>
                <w:sz w:val="24"/>
                <w:szCs w:val="24"/>
              </w:rPr>
              <w:t>Pro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(64Bit) </w:t>
            </w:r>
            <w:proofErr w:type="spellStart"/>
            <w:r w:rsidRPr="00420F99">
              <w:rPr>
                <w:i/>
                <w:sz w:val="24"/>
                <w:szCs w:val="24"/>
              </w:rPr>
              <w:t>Ukranian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EOM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420F99"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420F99">
              <w:rPr>
                <w:i/>
                <w:sz w:val="24"/>
                <w:szCs w:val="24"/>
              </w:rPr>
              <w:t>порта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USB 3.2 </w:t>
            </w:r>
            <w:proofErr w:type="spellStart"/>
            <w:r w:rsidRPr="00420F99">
              <w:rPr>
                <w:i/>
                <w:sz w:val="24"/>
                <w:szCs w:val="24"/>
              </w:rPr>
              <w:t>Type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A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420F99">
              <w:rPr>
                <w:i/>
                <w:sz w:val="24"/>
                <w:szCs w:val="24"/>
              </w:rPr>
              <w:t xml:space="preserve">1 універсальний </w:t>
            </w:r>
            <w:proofErr w:type="spellStart"/>
            <w:r w:rsidRPr="00420F99">
              <w:rPr>
                <w:i/>
                <w:sz w:val="24"/>
                <w:szCs w:val="24"/>
              </w:rPr>
              <w:t>аудіороз’єм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C36BF">
              <w:rPr>
                <w:i/>
                <w:sz w:val="24"/>
                <w:szCs w:val="24"/>
              </w:rPr>
              <w:t>Wi-Fi</w:t>
            </w:r>
            <w:proofErr w:type="spellEnd"/>
            <w:r w:rsidRPr="00FC36BF">
              <w:rPr>
                <w:i/>
                <w:sz w:val="24"/>
                <w:szCs w:val="24"/>
              </w:rPr>
              <w:t xml:space="preserve"> 802.11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C36BF">
              <w:rPr>
                <w:i/>
                <w:sz w:val="24"/>
                <w:szCs w:val="24"/>
              </w:rPr>
              <w:t>Bluetooth</w:t>
            </w:r>
            <w:proofErr w:type="spellEnd"/>
            <w:r w:rsidRPr="00FC36BF">
              <w:rPr>
                <w:i/>
                <w:sz w:val="24"/>
                <w:szCs w:val="24"/>
              </w:rPr>
              <w:t xml:space="preserve"> 5.0</w:t>
            </w:r>
          </w:p>
          <w:p w:rsidR="008465BE" w:rsidRPr="00331A67" w:rsidRDefault="008465BE" w:rsidP="00DA715E">
            <w:pPr>
              <w:pStyle w:val="20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комп’ютерні миші</w:t>
            </w:r>
            <w:r w:rsidRPr="00B754E2"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  <w:lang w:val="en-US"/>
              </w:rPr>
              <w:t>bluetooth</w:t>
            </w:r>
            <w:proofErr w:type="spellEnd"/>
          </w:p>
        </w:tc>
        <w:tc>
          <w:tcPr>
            <w:tcW w:w="1276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331A67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08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</w:tr>
      <w:tr w:rsidR="008465BE" w:rsidRPr="00331A67" w:rsidTr="00DA715E">
        <w:tc>
          <w:tcPr>
            <w:tcW w:w="3539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Багато-функціональні пристрої (принтери, сканери, ксерокси 3в1)</w:t>
            </w:r>
          </w:p>
        </w:tc>
        <w:tc>
          <w:tcPr>
            <w:tcW w:w="1276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331A67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08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465BE" w:rsidRPr="00331A67" w:rsidTr="00DA715E">
        <w:tc>
          <w:tcPr>
            <w:tcW w:w="3539" w:type="dxa"/>
          </w:tcPr>
          <w:p w:rsidR="008465BE" w:rsidRPr="00842E89" w:rsidRDefault="008465BE" w:rsidP="00DA715E">
            <w:pPr>
              <w:pStyle w:val="20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842E89">
              <w:rPr>
                <w:rStyle w:val="2105pt"/>
              </w:rPr>
              <w:t>Кольоровий багатофункціональний пристрій (</w:t>
            </w:r>
            <w:r w:rsidRPr="00842E89">
              <w:rPr>
                <w:sz w:val="24"/>
                <w:szCs w:val="24"/>
              </w:rPr>
              <w:t>принтер, сканер, ксерокс 3в1)</w:t>
            </w:r>
          </w:p>
        </w:tc>
        <w:tc>
          <w:tcPr>
            <w:tcW w:w="1276" w:type="dxa"/>
          </w:tcPr>
          <w:p w:rsidR="008465BE" w:rsidRPr="00331A67" w:rsidRDefault="008465BE" w:rsidP="00DA715E">
            <w:pPr>
              <w:jc w:val="center"/>
              <w:rPr>
                <w:rFonts w:ascii="Times New Roman" w:hAnsi="Times New Roman"/>
              </w:rPr>
            </w:pPr>
            <w:r w:rsidRPr="00331A67">
              <w:rPr>
                <w:rFonts w:ascii="Times New Roman" w:hAnsi="Times New Roman"/>
              </w:rPr>
              <w:t>шт.</w:t>
            </w:r>
          </w:p>
        </w:tc>
        <w:tc>
          <w:tcPr>
            <w:tcW w:w="1418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08" w:type="dxa"/>
          </w:tcPr>
          <w:p w:rsidR="008465BE" w:rsidRPr="00331A67" w:rsidRDefault="008465BE" w:rsidP="00DA715E">
            <w:pPr>
              <w:pStyle w:val="20"/>
              <w:shd w:val="clear" w:color="auto" w:fill="auto"/>
              <w:tabs>
                <w:tab w:val="left" w:pos="601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8465BE" w:rsidRPr="00220240" w:rsidRDefault="008465BE" w:rsidP="008465BE">
      <w:pPr>
        <w:pStyle w:val="20"/>
        <w:shd w:val="clear" w:color="auto" w:fill="auto"/>
        <w:tabs>
          <w:tab w:val="left" w:pos="601"/>
        </w:tabs>
        <w:spacing w:line="320" w:lineRule="exact"/>
        <w:ind w:firstLine="0"/>
        <w:jc w:val="both"/>
      </w:pPr>
      <w:r>
        <w:t xml:space="preserve"> </w:t>
      </w:r>
    </w:p>
    <w:p w:rsidR="008465BE" w:rsidRPr="00220240" w:rsidRDefault="008465BE" w:rsidP="008465BE">
      <w:pPr>
        <w:pStyle w:val="20"/>
        <w:numPr>
          <w:ilvl w:val="0"/>
          <w:numId w:val="3"/>
        </w:numPr>
        <w:shd w:val="clear" w:color="auto" w:fill="auto"/>
        <w:tabs>
          <w:tab w:val="left" w:pos="1314"/>
        </w:tabs>
        <w:spacing w:line="320" w:lineRule="exact"/>
        <w:ind w:firstLine="851"/>
        <w:jc w:val="both"/>
      </w:pPr>
      <w:r w:rsidRPr="00220240">
        <w:t>назва бюджетної програми та КПКВ, за якою передбачено виконання завдання (проекту);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 w:rsidRPr="00220240">
        <w:rPr>
          <w:i/>
        </w:rPr>
        <w:t xml:space="preserve">КПКВК </w:t>
      </w:r>
      <w:r>
        <w:rPr>
          <w:i/>
        </w:rPr>
        <w:t>0813121</w:t>
      </w:r>
      <w:r w:rsidRPr="00220240">
        <w:rPr>
          <w:i/>
        </w:rPr>
        <w:t xml:space="preserve"> «</w:t>
      </w:r>
      <w:r>
        <w:rPr>
          <w:i/>
        </w:rPr>
        <w:t>Утримання та забезпечення діяльності центрів соціальних служб для сім’ї, дітей та молоді»</w:t>
      </w:r>
    </w:p>
    <w:p w:rsidR="008465BE" w:rsidRPr="00220240" w:rsidRDefault="008465BE" w:rsidP="008465BE">
      <w:pPr>
        <w:pStyle w:val="20"/>
        <w:numPr>
          <w:ilvl w:val="0"/>
          <w:numId w:val="3"/>
        </w:numPr>
        <w:shd w:val="clear" w:color="auto" w:fill="auto"/>
        <w:tabs>
          <w:tab w:val="left" w:pos="1310"/>
        </w:tabs>
        <w:spacing w:line="320" w:lineRule="exact"/>
        <w:ind w:firstLine="851"/>
        <w:jc w:val="both"/>
      </w:pPr>
      <w:r w:rsidRPr="00220240">
        <w:t xml:space="preserve">фактичний обсяг фінансування завдання (проекту) за минулі роки за рахунок коштів, передбачених у державному бюджеті для фінансування завдань (проектів) Національної програми інформатизації, за роками (заповнюється за наявності такого фінансування). </w:t>
      </w:r>
      <w:r w:rsidRPr="00220240">
        <w:rPr>
          <w:i/>
        </w:rPr>
        <w:t>Відсутній</w:t>
      </w:r>
      <w:r w:rsidRPr="00220240">
        <w:t>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272"/>
        </w:tabs>
        <w:spacing w:line="320" w:lineRule="exact"/>
        <w:ind w:firstLine="851"/>
      </w:pPr>
      <w:bookmarkStart w:id="7" w:name="bookmark7"/>
      <w:r w:rsidRPr="00220240">
        <w:t>Запланована процедура закупівлі завдання (проекту).</w:t>
      </w:r>
      <w:bookmarkEnd w:id="7"/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 w:rsidRPr="00220240">
        <w:rPr>
          <w:i/>
        </w:rPr>
        <w:t xml:space="preserve">Закупівля проводиться шляхом </w:t>
      </w:r>
      <w:r>
        <w:rPr>
          <w:i/>
        </w:rPr>
        <w:t>відкритих торгів</w:t>
      </w:r>
      <w:r w:rsidRPr="00220240">
        <w:rPr>
          <w:i/>
        </w:rPr>
        <w:t xml:space="preserve"> відповідно до плану (</w:t>
      </w:r>
      <w:r w:rsidRPr="0016466B">
        <w:rPr>
          <w:i/>
        </w:rPr>
        <w:t>https://prozorro.gov.ua/plan/UA-P-2021-05-11-001505-b</w:t>
      </w:r>
      <w:r w:rsidRPr="00220240">
        <w:rPr>
          <w:i/>
        </w:rPr>
        <w:t xml:space="preserve">). </w:t>
      </w: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  <w:rPr>
          <w:i/>
        </w:rPr>
      </w:pPr>
      <w:r w:rsidRPr="00220240">
        <w:rPr>
          <w:i/>
        </w:rPr>
        <w:t>Розрахунки проводят</w:t>
      </w:r>
      <w:r>
        <w:rPr>
          <w:i/>
        </w:rPr>
        <w:t>ься у безготівковій формі через АТ «</w:t>
      </w:r>
      <w:proofErr w:type="spellStart"/>
      <w:r>
        <w:rPr>
          <w:i/>
        </w:rPr>
        <w:t>Укргазбанк</w:t>
      </w:r>
      <w:proofErr w:type="spellEnd"/>
      <w:r>
        <w:rPr>
          <w:i/>
        </w:rPr>
        <w:t>»</w:t>
      </w:r>
      <w:r w:rsidRPr="00220240">
        <w:rPr>
          <w:i/>
        </w:rPr>
        <w:t xml:space="preserve"> шляхом перерахування коштів у національній валюті України поставленого товару на підставі накладної протягом 30 робочих днів з дня надходження на розрахунковий рахунок цільових бюджетних коштів на оплату Товару за цим договором.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272"/>
        </w:tabs>
        <w:spacing w:line="320" w:lineRule="exact"/>
        <w:ind w:firstLine="851"/>
      </w:pPr>
      <w:bookmarkStart w:id="8" w:name="bookmark8"/>
      <w:r w:rsidRPr="00220240">
        <w:t>Використання продукції</w:t>
      </w:r>
      <w:bookmarkEnd w:id="8"/>
    </w:p>
    <w:p w:rsidR="008465BE" w:rsidRPr="00220240" w:rsidRDefault="008465BE" w:rsidP="008465BE">
      <w:pPr>
        <w:pStyle w:val="20"/>
        <w:numPr>
          <w:ilvl w:val="0"/>
          <w:numId w:val="4"/>
        </w:numPr>
        <w:shd w:val="clear" w:color="auto" w:fill="auto"/>
        <w:tabs>
          <w:tab w:val="left" w:pos="1303"/>
        </w:tabs>
        <w:spacing w:line="320" w:lineRule="exact"/>
        <w:ind w:firstLine="851"/>
        <w:jc w:val="both"/>
      </w:pPr>
      <w:r w:rsidRPr="00220240">
        <w:t>перелік продукції (послуг), які передбачається отримати в результаті виконання завдання (проекту), її практичне значення, можливість використання в органах державної влади, на підприємствах, в установах тощо</w:t>
      </w:r>
    </w:p>
    <w:p w:rsidR="008465BE" w:rsidRPr="00220240" w:rsidRDefault="008465BE" w:rsidP="008465BE">
      <w:pPr>
        <w:pStyle w:val="20"/>
        <w:shd w:val="clear" w:color="auto" w:fill="auto"/>
        <w:tabs>
          <w:tab w:val="left" w:pos="1303"/>
        </w:tabs>
        <w:spacing w:line="320" w:lineRule="exact"/>
        <w:ind w:firstLine="851"/>
        <w:jc w:val="both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96"/>
        <w:gridCol w:w="7166"/>
        <w:gridCol w:w="1530"/>
      </w:tblGrid>
      <w:tr w:rsidR="008465BE" w:rsidRPr="00656247" w:rsidTr="00DA715E">
        <w:tc>
          <w:tcPr>
            <w:tcW w:w="796" w:type="dxa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1303"/>
              </w:tabs>
              <w:spacing w:line="320" w:lineRule="exact"/>
              <w:ind w:firstLine="29"/>
              <w:jc w:val="both"/>
              <w:rPr>
                <w:sz w:val="24"/>
                <w:szCs w:val="24"/>
              </w:rPr>
            </w:pPr>
            <w:r w:rsidRPr="00656247">
              <w:rPr>
                <w:sz w:val="24"/>
                <w:szCs w:val="24"/>
              </w:rPr>
              <w:t>№ з/п</w:t>
            </w:r>
          </w:p>
        </w:tc>
        <w:tc>
          <w:tcPr>
            <w:tcW w:w="7166" w:type="dxa"/>
          </w:tcPr>
          <w:p w:rsidR="008465BE" w:rsidRPr="00656247" w:rsidRDefault="008465BE" w:rsidP="00DA715E">
            <w:pPr>
              <w:pStyle w:val="20"/>
              <w:shd w:val="clear" w:color="auto" w:fill="auto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  <w:r w:rsidRPr="00656247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1530" w:type="dxa"/>
          </w:tcPr>
          <w:p w:rsidR="008465BE" w:rsidRPr="00656247" w:rsidRDefault="008465BE" w:rsidP="00DA715E">
            <w:pPr>
              <w:pStyle w:val="20"/>
              <w:shd w:val="clear" w:color="auto" w:fill="auto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  <w:r w:rsidRPr="00656247">
              <w:rPr>
                <w:sz w:val="24"/>
                <w:szCs w:val="24"/>
              </w:rPr>
              <w:t>Кількість</w:t>
            </w:r>
          </w:p>
        </w:tc>
      </w:tr>
      <w:tr w:rsidR="008465BE" w:rsidRPr="00656247" w:rsidTr="00DA715E">
        <w:tc>
          <w:tcPr>
            <w:tcW w:w="796" w:type="dxa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1303"/>
              </w:tabs>
              <w:spacing w:line="320" w:lineRule="exact"/>
              <w:ind w:firstLine="29"/>
              <w:jc w:val="both"/>
              <w:rPr>
                <w:sz w:val="24"/>
                <w:szCs w:val="24"/>
              </w:rPr>
            </w:pPr>
            <w:r w:rsidRPr="00656247">
              <w:rPr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:rsidR="008465BE" w:rsidRPr="00420F99" w:rsidRDefault="008465BE" w:rsidP="00DA715E">
            <w:pPr>
              <w:pStyle w:val="20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Комп’ютерна техніка (Ноутбуки (</w:t>
            </w:r>
            <w:r w:rsidRPr="00420F99">
              <w:rPr>
                <w:i/>
                <w:sz w:val="24"/>
                <w:szCs w:val="24"/>
              </w:rPr>
              <w:t>діагональ</w:t>
            </w:r>
            <w:r>
              <w:rPr>
                <w:sz w:val="24"/>
                <w:szCs w:val="24"/>
              </w:rPr>
              <w:t xml:space="preserve"> </w:t>
            </w:r>
            <w:r w:rsidRPr="00420F99">
              <w:rPr>
                <w:i/>
                <w:sz w:val="24"/>
                <w:szCs w:val="24"/>
              </w:rPr>
              <w:t>15.6"</w:t>
            </w:r>
            <w:r>
              <w:rPr>
                <w:i/>
                <w:sz w:val="24"/>
                <w:szCs w:val="24"/>
              </w:rPr>
              <w:t>,</w:t>
            </w:r>
            <w:r w:rsidRPr="00420F99">
              <w:rPr>
                <w:i/>
                <w:sz w:val="24"/>
                <w:szCs w:val="24"/>
              </w:rPr>
              <w:t xml:space="preserve"> 1920x1080 </w:t>
            </w:r>
            <w:proofErr w:type="spellStart"/>
            <w:r w:rsidRPr="00420F99">
              <w:rPr>
                <w:i/>
                <w:sz w:val="24"/>
                <w:szCs w:val="24"/>
              </w:rPr>
              <w:t>Anti-</w:t>
            </w:r>
            <w:r w:rsidRPr="00420F99">
              <w:rPr>
                <w:i/>
                <w:sz w:val="24"/>
                <w:szCs w:val="24"/>
              </w:rPr>
              <w:lastRenderedPageBreak/>
              <w:t>Glare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процесесор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Intel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Core</w:t>
            </w:r>
            <w:proofErr w:type="spellEnd"/>
            <w:r>
              <w:rPr>
                <w:i/>
                <w:sz w:val="24"/>
                <w:szCs w:val="24"/>
              </w:rPr>
              <w:t xml:space="preserve"> i5 </w:t>
            </w:r>
            <w:proofErr w:type="spellStart"/>
            <w:r>
              <w:rPr>
                <w:i/>
                <w:sz w:val="24"/>
                <w:szCs w:val="24"/>
              </w:rPr>
              <w:t>Processor</w:t>
            </w:r>
            <w:proofErr w:type="spellEnd"/>
            <w:r>
              <w:rPr>
                <w:i/>
                <w:sz w:val="24"/>
                <w:szCs w:val="24"/>
              </w:rPr>
              <w:t xml:space="preserve"> 1135G7, оперативна пам’ять </w:t>
            </w:r>
            <w:r w:rsidRPr="00420F99">
              <w:rPr>
                <w:i/>
                <w:sz w:val="24"/>
                <w:szCs w:val="24"/>
              </w:rPr>
              <w:t>8GB DDR4 однією планкою з частотою 2666MHz</w:t>
            </w:r>
            <w:r>
              <w:rPr>
                <w:i/>
                <w:sz w:val="24"/>
                <w:szCs w:val="24"/>
              </w:rPr>
              <w:t xml:space="preserve">, накопичувач </w:t>
            </w:r>
            <w:r w:rsidRPr="00420F99">
              <w:rPr>
                <w:i/>
                <w:sz w:val="24"/>
                <w:szCs w:val="24"/>
              </w:rPr>
              <w:t xml:space="preserve">256GB SSD </w:t>
            </w:r>
            <w:proofErr w:type="spellStart"/>
            <w:r w:rsidRPr="00420F99">
              <w:rPr>
                <w:i/>
                <w:sz w:val="24"/>
                <w:szCs w:val="24"/>
              </w:rPr>
              <w:t>PCIe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20F99">
              <w:rPr>
                <w:i/>
                <w:sz w:val="24"/>
                <w:szCs w:val="24"/>
              </w:rPr>
              <w:t>NVMe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, M.2 </w:t>
            </w:r>
            <w:proofErr w:type="spellStart"/>
            <w:r w:rsidRPr="00420F99">
              <w:rPr>
                <w:i/>
                <w:sz w:val="24"/>
                <w:szCs w:val="24"/>
              </w:rPr>
              <w:t>Form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20F99">
              <w:rPr>
                <w:i/>
                <w:sz w:val="24"/>
                <w:szCs w:val="24"/>
              </w:rPr>
              <w:t>Factor</w:t>
            </w:r>
            <w:proofErr w:type="spellEnd"/>
            <w:r>
              <w:rPr>
                <w:i/>
                <w:sz w:val="24"/>
                <w:szCs w:val="24"/>
              </w:rPr>
              <w:t xml:space="preserve">, операційна система </w:t>
            </w:r>
            <w:r w:rsidRPr="00420F99">
              <w:rPr>
                <w:i/>
                <w:sz w:val="24"/>
                <w:szCs w:val="24"/>
              </w:rPr>
              <w:t xml:space="preserve">Windows 10 </w:t>
            </w:r>
            <w:proofErr w:type="spellStart"/>
            <w:r w:rsidRPr="00420F99">
              <w:rPr>
                <w:i/>
                <w:sz w:val="24"/>
                <w:szCs w:val="24"/>
              </w:rPr>
              <w:t>Pro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(64Bit) </w:t>
            </w:r>
            <w:proofErr w:type="spellStart"/>
            <w:r w:rsidRPr="00420F99">
              <w:rPr>
                <w:i/>
                <w:sz w:val="24"/>
                <w:szCs w:val="24"/>
              </w:rPr>
              <w:t>Ukranian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EOM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420F99"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420F99">
              <w:rPr>
                <w:i/>
                <w:sz w:val="24"/>
                <w:szCs w:val="24"/>
              </w:rPr>
              <w:t>порта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USB 3.2 </w:t>
            </w:r>
            <w:proofErr w:type="spellStart"/>
            <w:r w:rsidRPr="00420F99">
              <w:rPr>
                <w:i/>
                <w:sz w:val="24"/>
                <w:szCs w:val="24"/>
              </w:rPr>
              <w:t>Type</w:t>
            </w:r>
            <w:proofErr w:type="spellEnd"/>
            <w:r w:rsidRPr="00420F99">
              <w:rPr>
                <w:i/>
                <w:sz w:val="24"/>
                <w:szCs w:val="24"/>
              </w:rPr>
              <w:t xml:space="preserve"> A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420F99">
              <w:rPr>
                <w:i/>
                <w:sz w:val="24"/>
                <w:szCs w:val="24"/>
              </w:rPr>
              <w:t xml:space="preserve">1 універсальний </w:t>
            </w:r>
            <w:proofErr w:type="spellStart"/>
            <w:r w:rsidRPr="00420F99">
              <w:rPr>
                <w:i/>
                <w:sz w:val="24"/>
                <w:szCs w:val="24"/>
              </w:rPr>
              <w:t>аудіороз’єм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C36BF">
              <w:rPr>
                <w:i/>
                <w:sz w:val="24"/>
                <w:szCs w:val="24"/>
              </w:rPr>
              <w:t>Wi-Fi</w:t>
            </w:r>
            <w:proofErr w:type="spellEnd"/>
            <w:r w:rsidRPr="00FC36BF">
              <w:rPr>
                <w:i/>
                <w:sz w:val="24"/>
                <w:szCs w:val="24"/>
              </w:rPr>
              <w:t xml:space="preserve"> 802.11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C36BF">
              <w:rPr>
                <w:i/>
                <w:sz w:val="24"/>
                <w:szCs w:val="24"/>
              </w:rPr>
              <w:t>Bluetooth</w:t>
            </w:r>
            <w:proofErr w:type="spellEnd"/>
            <w:r w:rsidRPr="00FC36BF">
              <w:rPr>
                <w:i/>
                <w:sz w:val="24"/>
                <w:szCs w:val="24"/>
              </w:rPr>
              <w:t xml:space="preserve"> 5.0</w:t>
            </w:r>
          </w:p>
          <w:p w:rsidR="008465BE" w:rsidRPr="00B754E2" w:rsidRDefault="008465BE" w:rsidP="00DA715E">
            <w:pPr>
              <w:pStyle w:val="20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комп’ютерні миші</w:t>
            </w:r>
            <w:r w:rsidRPr="00B75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</w:t>
            </w:r>
            <w:proofErr w:type="spellStart"/>
            <w:r>
              <w:rPr>
                <w:sz w:val="24"/>
                <w:szCs w:val="24"/>
                <w:lang w:val="en-US"/>
              </w:rPr>
              <w:t>bluetooth</w:t>
            </w:r>
            <w:proofErr w:type="spellEnd"/>
          </w:p>
        </w:tc>
        <w:tc>
          <w:tcPr>
            <w:tcW w:w="1530" w:type="dxa"/>
          </w:tcPr>
          <w:p w:rsidR="008465BE" w:rsidRPr="0073417F" w:rsidRDefault="008465BE" w:rsidP="00DA715E">
            <w:pPr>
              <w:pStyle w:val="20"/>
              <w:shd w:val="clear" w:color="auto" w:fill="auto"/>
              <w:tabs>
                <w:tab w:val="left" w:pos="1303"/>
              </w:tabs>
              <w:spacing w:line="320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21</w:t>
            </w:r>
          </w:p>
        </w:tc>
      </w:tr>
      <w:tr w:rsidR="008465BE" w:rsidRPr="00656247" w:rsidTr="00DA715E">
        <w:tc>
          <w:tcPr>
            <w:tcW w:w="796" w:type="dxa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1303"/>
              </w:tabs>
              <w:spacing w:line="320" w:lineRule="exact"/>
              <w:ind w:firstLine="29"/>
              <w:jc w:val="both"/>
              <w:rPr>
                <w:sz w:val="24"/>
                <w:szCs w:val="24"/>
              </w:rPr>
            </w:pPr>
            <w:r w:rsidRPr="00656247">
              <w:rPr>
                <w:sz w:val="24"/>
                <w:szCs w:val="24"/>
              </w:rPr>
              <w:t>2</w:t>
            </w:r>
          </w:p>
        </w:tc>
        <w:tc>
          <w:tcPr>
            <w:tcW w:w="7166" w:type="dxa"/>
          </w:tcPr>
          <w:p w:rsidR="008465BE" w:rsidRPr="00267636" w:rsidRDefault="008465BE" w:rsidP="00DA715E">
            <w:pPr>
              <w:pStyle w:val="20"/>
              <w:shd w:val="clear" w:color="auto" w:fill="auto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  <w:r w:rsidRPr="0073417F">
              <w:rPr>
                <w:sz w:val="24"/>
                <w:szCs w:val="24"/>
              </w:rPr>
              <w:t>Багато-функціональні пристрої (принтери, сканери, ксерокси 3в1)</w:t>
            </w:r>
          </w:p>
        </w:tc>
        <w:tc>
          <w:tcPr>
            <w:tcW w:w="1530" w:type="dxa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1303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65BE" w:rsidRPr="00656247" w:rsidTr="00DA715E">
        <w:tc>
          <w:tcPr>
            <w:tcW w:w="796" w:type="dxa"/>
          </w:tcPr>
          <w:p w:rsidR="008465BE" w:rsidRPr="00656247" w:rsidRDefault="008465BE" w:rsidP="00DA715E">
            <w:pPr>
              <w:pStyle w:val="20"/>
              <w:shd w:val="clear" w:color="auto" w:fill="auto"/>
              <w:tabs>
                <w:tab w:val="left" w:pos="1303"/>
              </w:tabs>
              <w:spacing w:line="320" w:lineRule="exact"/>
              <w:ind w:firstLine="29"/>
              <w:jc w:val="both"/>
              <w:rPr>
                <w:sz w:val="24"/>
                <w:szCs w:val="24"/>
              </w:rPr>
            </w:pPr>
            <w:r w:rsidRPr="00656247">
              <w:rPr>
                <w:sz w:val="24"/>
                <w:szCs w:val="24"/>
              </w:rPr>
              <w:t>3</w:t>
            </w:r>
          </w:p>
        </w:tc>
        <w:tc>
          <w:tcPr>
            <w:tcW w:w="7166" w:type="dxa"/>
          </w:tcPr>
          <w:p w:rsidR="008465BE" w:rsidRPr="0073417F" w:rsidRDefault="008465BE" w:rsidP="00DA715E">
            <w:pPr>
              <w:pStyle w:val="20"/>
              <w:shd w:val="clear" w:color="auto" w:fill="auto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  <w:r w:rsidRPr="0073417F">
              <w:rPr>
                <w:rStyle w:val="2105pt"/>
                <w:sz w:val="24"/>
              </w:rPr>
              <w:t>Кольоровий багатофункціональний пристрій (</w:t>
            </w:r>
            <w:r w:rsidRPr="0073417F">
              <w:rPr>
                <w:sz w:val="24"/>
                <w:szCs w:val="24"/>
              </w:rPr>
              <w:t>принтер, сканер, ксерокс 3в1)</w:t>
            </w:r>
          </w:p>
        </w:tc>
        <w:tc>
          <w:tcPr>
            <w:tcW w:w="1530" w:type="dxa"/>
          </w:tcPr>
          <w:p w:rsidR="008465BE" w:rsidRPr="0073417F" w:rsidRDefault="008465BE" w:rsidP="00DA715E">
            <w:pPr>
              <w:pStyle w:val="20"/>
              <w:shd w:val="clear" w:color="auto" w:fill="auto"/>
              <w:tabs>
                <w:tab w:val="left" w:pos="1303"/>
              </w:tabs>
              <w:spacing w:line="320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8465BE" w:rsidRPr="00220240" w:rsidRDefault="008465BE" w:rsidP="008465BE">
      <w:pPr>
        <w:pStyle w:val="20"/>
        <w:shd w:val="clear" w:color="auto" w:fill="auto"/>
        <w:tabs>
          <w:tab w:val="left" w:pos="1303"/>
        </w:tabs>
        <w:spacing w:line="320" w:lineRule="exact"/>
        <w:ind w:firstLine="851"/>
        <w:jc w:val="both"/>
      </w:pPr>
    </w:p>
    <w:p w:rsidR="008465BE" w:rsidRPr="00220240" w:rsidRDefault="008465BE" w:rsidP="008465BE">
      <w:pPr>
        <w:pStyle w:val="20"/>
        <w:numPr>
          <w:ilvl w:val="0"/>
          <w:numId w:val="4"/>
        </w:numPr>
        <w:shd w:val="clear" w:color="auto" w:fill="auto"/>
        <w:tabs>
          <w:tab w:val="left" w:pos="1214"/>
        </w:tabs>
        <w:spacing w:line="320" w:lineRule="exact"/>
        <w:ind w:firstLine="851"/>
        <w:jc w:val="both"/>
      </w:pPr>
      <w:r w:rsidRPr="00220240">
        <w:t xml:space="preserve">потенційні споживачі продукції (послуг) </w:t>
      </w:r>
      <w:r w:rsidRPr="00220240">
        <w:rPr>
          <w:i/>
        </w:rPr>
        <w:t xml:space="preserve">працівники </w:t>
      </w:r>
      <w:proofErr w:type="spellStart"/>
      <w:r>
        <w:rPr>
          <w:i/>
          <w:lang w:val="ru-RU"/>
        </w:rPr>
        <w:t>Львівського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міського</w:t>
      </w:r>
      <w:proofErr w:type="spellEnd"/>
      <w:r>
        <w:rPr>
          <w:i/>
          <w:lang w:val="ru-RU"/>
        </w:rPr>
        <w:t xml:space="preserve"> центру </w:t>
      </w:r>
      <w:proofErr w:type="spellStart"/>
      <w:r>
        <w:rPr>
          <w:i/>
          <w:lang w:val="ru-RU"/>
        </w:rPr>
        <w:t>соціальних</w:t>
      </w:r>
      <w:proofErr w:type="spellEnd"/>
      <w:r>
        <w:rPr>
          <w:i/>
          <w:lang w:val="ru-RU"/>
        </w:rPr>
        <w:t xml:space="preserve"> служб для </w:t>
      </w:r>
      <w:proofErr w:type="spellStart"/>
      <w:r>
        <w:rPr>
          <w:i/>
          <w:lang w:val="ru-RU"/>
        </w:rPr>
        <w:t>сім'ї</w:t>
      </w:r>
      <w:proofErr w:type="spellEnd"/>
      <w:r>
        <w:rPr>
          <w:i/>
          <w:lang w:val="ru-RU"/>
        </w:rPr>
        <w:t xml:space="preserve">, </w:t>
      </w:r>
      <w:proofErr w:type="spellStart"/>
      <w:r>
        <w:rPr>
          <w:i/>
          <w:lang w:val="ru-RU"/>
        </w:rPr>
        <w:t>дітей</w:t>
      </w:r>
      <w:proofErr w:type="spellEnd"/>
      <w:r>
        <w:rPr>
          <w:i/>
          <w:lang w:val="ru-RU"/>
        </w:rPr>
        <w:t xml:space="preserve"> та </w:t>
      </w:r>
      <w:proofErr w:type="spellStart"/>
      <w:r>
        <w:rPr>
          <w:i/>
          <w:lang w:val="ru-RU"/>
        </w:rPr>
        <w:t>молоді</w:t>
      </w:r>
      <w:proofErr w:type="spellEnd"/>
    </w:p>
    <w:p w:rsidR="008465BE" w:rsidRPr="00220240" w:rsidRDefault="008465BE" w:rsidP="008465BE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line="320" w:lineRule="exact"/>
        <w:ind w:firstLine="851"/>
        <w:jc w:val="both"/>
      </w:pPr>
      <w:r w:rsidRPr="00220240">
        <w:t xml:space="preserve">оцінка витрат на використання продукції </w:t>
      </w:r>
      <w:r w:rsidRPr="00220240">
        <w:rPr>
          <w:i/>
        </w:rPr>
        <w:t>відсутня</w:t>
      </w:r>
      <w:r w:rsidRPr="00220240">
        <w:t>.</w:t>
      </w:r>
    </w:p>
    <w:p w:rsidR="008465BE" w:rsidRPr="00220240" w:rsidRDefault="008465BE" w:rsidP="008465BE">
      <w:pPr>
        <w:pStyle w:val="20"/>
        <w:numPr>
          <w:ilvl w:val="0"/>
          <w:numId w:val="4"/>
        </w:numPr>
        <w:shd w:val="clear" w:color="auto" w:fill="auto"/>
        <w:tabs>
          <w:tab w:val="left" w:pos="1163"/>
        </w:tabs>
        <w:spacing w:line="320" w:lineRule="exact"/>
        <w:ind w:firstLine="851"/>
        <w:jc w:val="both"/>
        <w:rPr>
          <w:i/>
        </w:rPr>
      </w:pPr>
      <w:r w:rsidRPr="00220240">
        <w:t xml:space="preserve">очікуваний економічний ефект від використання продукції </w:t>
      </w:r>
    </w:p>
    <w:p w:rsidR="008465BE" w:rsidRPr="00220240" w:rsidRDefault="008465BE" w:rsidP="008465BE">
      <w:pPr>
        <w:pStyle w:val="20"/>
        <w:shd w:val="clear" w:color="auto" w:fill="auto"/>
        <w:tabs>
          <w:tab w:val="left" w:pos="1163"/>
        </w:tabs>
        <w:spacing w:line="320" w:lineRule="exact"/>
        <w:ind w:firstLine="851"/>
        <w:jc w:val="both"/>
        <w:rPr>
          <w:i/>
        </w:rPr>
      </w:pPr>
      <w:r w:rsidRPr="00220240">
        <w:rPr>
          <w:i/>
        </w:rPr>
        <w:t>Введення в експлуатацію нового обладнання дозволить зменшити витрати на ремонт і обслуговування застарілої техніки.</w:t>
      </w:r>
    </w:p>
    <w:p w:rsidR="008465BE" w:rsidRPr="00220240" w:rsidRDefault="008465BE" w:rsidP="008465BE">
      <w:pPr>
        <w:pStyle w:val="10"/>
        <w:numPr>
          <w:ilvl w:val="0"/>
          <w:numId w:val="1"/>
        </w:numPr>
        <w:shd w:val="clear" w:color="auto" w:fill="auto"/>
        <w:tabs>
          <w:tab w:val="left" w:pos="1244"/>
        </w:tabs>
        <w:spacing w:line="320" w:lineRule="exact"/>
        <w:ind w:firstLine="851"/>
      </w:pPr>
      <w:bookmarkStart w:id="9" w:name="bookmark9"/>
      <w:r w:rsidRPr="00220240">
        <w:t>Відповідальні за виконання завдання (проекту) від державного замовника</w:t>
      </w:r>
      <w:bookmarkEnd w:id="9"/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</w:pPr>
      <w:r>
        <w:t xml:space="preserve">Уповноважена особа – юрисконсульт </w:t>
      </w:r>
      <w:r w:rsidRPr="00220240">
        <w:t xml:space="preserve"> </w:t>
      </w:r>
      <w:proofErr w:type="spellStart"/>
      <w:r>
        <w:t>Цюпка</w:t>
      </w:r>
      <w:proofErr w:type="spellEnd"/>
      <w:r>
        <w:t xml:space="preserve"> Роман Русланович </w:t>
      </w:r>
      <w:proofErr w:type="spellStart"/>
      <w:r>
        <w:t>тел</w:t>
      </w:r>
      <w:proofErr w:type="spellEnd"/>
      <w:r>
        <w:t>. 098</w:t>
      </w:r>
      <w:r w:rsidRPr="00220240">
        <w:t>-</w:t>
      </w:r>
      <w:r>
        <w:t>5428791</w:t>
      </w:r>
      <w:r w:rsidRPr="00220240">
        <w:t xml:space="preserve">, </w:t>
      </w:r>
      <w:r w:rsidRPr="002823A6">
        <w:t>lmcsssmd_buhg@ukr.net</w:t>
      </w:r>
      <w:r w:rsidRPr="00220240">
        <w:rPr>
          <w:lang w:bidi="en-US"/>
        </w:rPr>
        <w:t>).</w:t>
      </w:r>
    </w:p>
    <w:p w:rsidR="008465BE" w:rsidRPr="00220240" w:rsidRDefault="008465BE" w:rsidP="008465BE">
      <w:pPr>
        <w:jc w:val="both"/>
        <w:rPr>
          <w:rFonts w:ascii="Times New Roman" w:hAnsi="Times New Roman"/>
          <w:sz w:val="28"/>
          <w:szCs w:val="28"/>
        </w:rPr>
      </w:pPr>
    </w:p>
    <w:p w:rsidR="008465BE" w:rsidRPr="00220240" w:rsidRDefault="008465BE" w:rsidP="008465BE">
      <w:pPr>
        <w:pStyle w:val="20"/>
        <w:shd w:val="clear" w:color="auto" w:fill="auto"/>
        <w:spacing w:line="320" w:lineRule="exact"/>
        <w:ind w:firstLine="851"/>
        <w:jc w:val="both"/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465BE" w:rsidRPr="00F35244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35244">
        <w:rPr>
          <w:rFonts w:asciiTheme="minorHAnsi" w:hAnsiTheme="minorHAnsi" w:cstheme="minorHAnsi"/>
          <w:sz w:val="20"/>
          <w:szCs w:val="20"/>
        </w:rPr>
        <w:t>Цюпка</w:t>
      </w:r>
      <w:proofErr w:type="spellEnd"/>
      <w:r w:rsidRPr="00F35244">
        <w:rPr>
          <w:rFonts w:asciiTheme="minorHAnsi" w:hAnsiTheme="minorHAnsi" w:cstheme="minorHAnsi"/>
          <w:sz w:val="20"/>
          <w:szCs w:val="20"/>
        </w:rPr>
        <w:t xml:space="preserve"> Р.Р.</w:t>
      </w:r>
    </w:p>
    <w:p w:rsidR="008465BE" w:rsidRPr="00C95B7B" w:rsidRDefault="008465BE" w:rsidP="008465BE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35244">
        <w:rPr>
          <w:rFonts w:asciiTheme="minorHAnsi" w:hAnsiTheme="minorHAnsi" w:cstheme="minorHAnsi"/>
          <w:sz w:val="20"/>
          <w:szCs w:val="20"/>
        </w:rPr>
        <w:t>032-254-61-27</w:t>
      </w:r>
    </w:p>
    <w:p w:rsidR="00345C6B" w:rsidRDefault="00345C6B">
      <w:bookmarkStart w:id="10" w:name="_GoBack"/>
      <w:bookmarkEnd w:id="10"/>
    </w:p>
    <w:sectPr w:rsidR="00345C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A92"/>
    <w:multiLevelType w:val="multilevel"/>
    <w:tmpl w:val="6C4893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75B9D"/>
    <w:multiLevelType w:val="multilevel"/>
    <w:tmpl w:val="B36E1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D47210"/>
    <w:multiLevelType w:val="multilevel"/>
    <w:tmpl w:val="4DE25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A0ABE"/>
    <w:multiLevelType w:val="hybridMultilevel"/>
    <w:tmpl w:val="AAFACC9A"/>
    <w:lvl w:ilvl="0" w:tplc="B7305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94B9B"/>
    <w:multiLevelType w:val="multilevel"/>
    <w:tmpl w:val="A2C04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FF"/>
    <w:rsid w:val="00345C6B"/>
    <w:rsid w:val="008465BE"/>
    <w:rsid w:val="008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3018A-0D3E-4F7B-89B1-7E50A17E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8465B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8465B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ий текст (2) + 10;5 pt;Напівжирний"/>
    <w:basedOn w:val="2"/>
    <w:rsid w:val="008465B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8465B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0">
    <w:name w:val="Заголовок №1"/>
    <w:basedOn w:val="a"/>
    <w:link w:val="1"/>
    <w:rsid w:val="008465BE"/>
    <w:pPr>
      <w:widowControl w:val="0"/>
      <w:shd w:val="clear" w:color="auto" w:fill="FFFFFF"/>
      <w:spacing w:after="0" w:line="295" w:lineRule="exact"/>
      <w:ind w:firstLine="700"/>
      <w:jc w:val="both"/>
      <w:outlineLvl w:val="0"/>
    </w:pPr>
    <w:rPr>
      <w:rFonts w:ascii="Times New Roman" w:eastAsia="Times New Roman" w:hAnsi="Times New Roman" w:cstheme="minorBidi"/>
      <w:b/>
      <w:bCs/>
      <w:sz w:val="28"/>
      <w:szCs w:val="28"/>
    </w:rPr>
  </w:style>
  <w:style w:type="table" w:styleId="a3">
    <w:name w:val="Table Grid"/>
    <w:basedOn w:val="a1"/>
    <w:uiPriority w:val="39"/>
    <w:rsid w:val="008465B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4976</Words>
  <Characters>2837</Characters>
  <Application>Microsoft Office Word</Application>
  <DocSecurity>0</DocSecurity>
  <Lines>23</Lines>
  <Paragraphs>15</Paragraphs>
  <ScaleCrop>false</ScaleCrop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2021-05-11T11:56:00Z</dcterms:created>
  <dcterms:modified xsi:type="dcterms:W3CDTF">2021-05-11T11:56:00Z</dcterms:modified>
</cp:coreProperties>
</file>