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4734C0" w:rsidRDefault="006D06C7" w:rsidP="006D06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4734C0" w:rsidRDefault="006D06C7" w:rsidP="006D06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4734C0" w:rsidRDefault="006D06C7" w:rsidP="006D06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6D06C7" w:rsidRPr="004734C0" w:rsidRDefault="006D06C7" w:rsidP="00EF0874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6D06C7" w:rsidRDefault="006D06C7" w:rsidP="00EF0874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6D06C7" w:rsidRDefault="006D06C7" w:rsidP="00EF0874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6D06C7" w:rsidRDefault="006D06C7" w:rsidP="00EF0874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6D06C7" w:rsidRPr="006D06C7" w:rsidRDefault="006D06C7" w:rsidP="00EF0874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06C7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D06C7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спортивних споруд: Лот № 1 -  Послуги з надання у користування спортивного залу для проведення навчально-тренувальних занять з </w:t>
      </w:r>
      <w:proofErr w:type="spellStart"/>
      <w:r w:rsidRPr="006D06C7">
        <w:rPr>
          <w:rFonts w:ascii="Times New Roman" w:hAnsi="Times New Roman" w:cs="Times New Roman"/>
          <w:sz w:val="24"/>
          <w:szCs w:val="24"/>
        </w:rPr>
        <w:t>футзалу</w:t>
      </w:r>
      <w:proofErr w:type="spellEnd"/>
      <w:r w:rsidRPr="006D06C7">
        <w:rPr>
          <w:rFonts w:ascii="Times New Roman" w:hAnsi="Times New Roman" w:cs="Times New Roman"/>
          <w:sz w:val="24"/>
          <w:szCs w:val="24"/>
        </w:rPr>
        <w:t xml:space="preserve"> - відповідний код ДК 021:2015: 92620000-3 Лот № 2 - Послуги з надання у користування легкоатлетичного манежу для проведення навчально-тренувальних занять з регбі - відповідний код ДК 021:2015: 92620000-3"</w:t>
      </w:r>
      <w:r>
        <w:rPr>
          <w:rFonts w:ascii="Times New Roman" w:hAnsi="Times New Roman" w:cs="Times New Roman"/>
          <w:sz w:val="24"/>
          <w:szCs w:val="24"/>
        </w:rPr>
        <w:t xml:space="preserve"> ; к</w:t>
      </w:r>
      <w:r w:rsidRPr="006D06C7">
        <w:rPr>
          <w:rFonts w:ascii="Times New Roman" w:hAnsi="Times New Roman" w:cs="Times New Roman"/>
          <w:sz w:val="24"/>
          <w:szCs w:val="24"/>
        </w:rPr>
        <w:t>од ДК 021-2015 (CPV) - 92620000-3 - Послуги, пов’язані зі спортом.</w:t>
      </w:r>
    </w:p>
    <w:p w:rsidR="006D06C7" w:rsidRPr="006D06C7" w:rsidRDefault="006D06C7" w:rsidP="00EF0874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06C7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sz w:val="24"/>
          <w:szCs w:val="24"/>
        </w:rPr>
        <w:t xml:space="preserve"> Лоту № 1: </w:t>
      </w:r>
      <w:r w:rsidRPr="006D06C7">
        <w:rPr>
          <w:rFonts w:ascii="Times New Roman" w:hAnsi="Times New Roman" w:cs="Times New Roman"/>
          <w:sz w:val="24"/>
          <w:szCs w:val="24"/>
        </w:rPr>
        <w:t xml:space="preserve">Лот № 1 -  Послуги з надання у користування спортивного залу для проведення навчально-тренувальних занять з </w:t>
      </w:r>
      <w:proofErr w:type="spellStart"/>
      <w:r w:rsidRPr="006D06C7">
        <w:rPr>
          <w:rFonts w:ascii="Times New Roman" w:hAnsi="Times New Roman" w:cs="Times New Roman"/>
          <w:sz w:val="24"/>
          <w:szCs w:val="24"/>
        </w:rPr>
        <w:t>футзалу</w:t>
      </w:r>
      <w:proofErr w:type="spellEnd"/>
      <w:r w:rsidRPr="006D06C7">
        <w:rPr>
          <w:rFonts w:ascii="Times New Roman" w:hAnsi="Times New Roman" w:cs="Times New Roman"/>
          <w:sz w:val="24"/>
          <w:szCs w:val="24"/>
        </w:rPr>
        <w:t xml:space="preserve"> - відповідний код ДК 021:2015: 92620000-3</w:t>
      </w:r>
      <w:r>
        <w:rPr>
          <w:rFonts w:ascii="Times New Roman" w:hAnsi="Times New Roman" w:cs="Times New Roman"/>
          <w:sz w:val="24"/>
          <w:szCs w:val="24"/>
        </w:rPr>
        <w:t>; к</w:t>
      </w:r>
      <w:r w:rsidRPr="006D06C7">
        <w:rPr>
          <w:rFonts w:ascii="Times New Roman" w:hAnsi="Times New Roman" w:cs="Times New Roman"/>
          <w:sz w:val="24"/>
          <w:szCs w:val="24"/>
        </w:rPr>
        <w:t>од ДК 021-2015 (CPV) - 92620000-3 - Послуги, пов’язані зі спортом.</w:t>
      </w:r>
    </w:p>
    <w:p w:rsidR="006D06C7" w:rsidRPr="006D06C7" w:rsidRDefault="006D06C7" w:rsidP="00EF0874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06C7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sz w:val="24"/>
          <w:szCs w:val="24"/>
        </w:rPr>
        <w:t xml:space="preserve"> Лоту № 2: </w:t>
      </w:r>
      <w:r w:rsidRPr="006D06C7">
        <w:rPr>
          <w:rFonts w:ascii="Times New Roman" w:hAnsi="Times New Roman" w:cs="Times New Roman"/>
          <w:sz w:val="24"/>
          <w:szCs w:val="24"/>
        </w:rPr>
        <w:t>Лот № 2 - Послуги з надання у користування легкоатлетичного манежу для проведення навчально-тренувальних занять з регбі - відповідний код ДК 021:2015: 92620000-3"</w:t>
      </w:r>
      <w:r>
        <w:rPr>
          <w:rFonts w:ascii="Times New Roman" w:hAnsi="Times New Roman" w:cs="Times New Roman"/>
          <w:sz w:val="24"/>
          <w:szCs w:val="24"/>
        </w:rPr>
        <w:t>; к</w:t>
      </w:r>
      <w:r w:rsidRPr="006D06C7">
        <w:rPr>
          <w:rFonts w:ascii="Times New Roman" w:hAnsi="Times New Roman" w:cs="Times New Roman"/>
          <w:sz w:val="24"/>
          <w:szCs w:val="24"/>
        </w:rPr>
        <w:t>од ДК 021-2015 (CPV) - 92620000-3 - Послуги, пов’язані зі спортом.</w:t>
      </w:r>
    </w:p>
    <w:p w:rsidR="006D06C7" w:rsidRPr="00B822CE" w:rsidRDefault="006D06C7" w:rsidP="00EF0874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22CE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6C7">
        <w:rPr>
          <w:rFonts w:ascii="Times New Roman" w:hAnsi="Times New Roman" w:cs="Times New Roman"/>
          <w:sz w:val="24"/>
          <w:szCs w:val="24"/>
        </w:rPr>
        <w:t>UA-2021-05-06-004440-b</w:t>
      </w:r>
      <w:r w:rsidRPr="00B822CE">
        <w:rPr>
          <w:rFonts w:ascii="Times New Roman" w:hAnsi="Times New Roman" w:cs="Times New Roman"/>
          <w:sz w:val="24"/>
          <w:szCs w:val="24"/>
        </w:rPr>
        <w:t>.</w:t>
      </w:r>
    </w:p>
    <w:p w:rsidR="006D06C7" w:rsidRDefault="006D06C7" w:rsidP="00EF0874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527941" w:rsidRDefault="006D06C7" w:rsidP="00EF0874">
      <w:pPr>
        <w:pStyle w:val="a3"/>
        <w:spacing w:after="0" w:line="23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Тендерних документаціях</w:t>
      </w:r>
      <w:r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E165AA">
        <w:rPr>
          <w:rFonts w:ascii="Times New Roman" w:hAnsi="Times New Roman" w:cs="Times New Roman"/>
          <w:sz w:val="24"/>
          <w:szCs w:val="24"/>
        </w:rPr>
        <w:t xml:space="preserve">за Лотом №1 визначені відповідно до </w:t>
      </w:r>
      <w:r w:rsidR="00527941" w:rsidRPr="00CB73A7">
        <w:rPr>
          <w:rFonts w:ascii="Times New Roman" w:hAnsi="Times New Roman" w:cs="Times New Roman"/>
          <w:sz w:val="24"/>
          <w:szCs w:val="24"/>
        </w:rPr>
        <w:t xml:space="preserve">потреб замовника, а саме: </w:t>
      </w:r>
      <w:r w:rsidR="00527941" w:rsidRPr="00787A06">
        <w:rPr>
          <w:rFonts w:ascii="Times New Roman" w:hAnsi="Times New Roman" w:cs="Times New Roman"/>
          <w:sz w:val="24"/>
          <w:szCs w:val="24"/>
        </w:rPr>
        <w:t>вимоги що</w:t>
      </w:r>
      <w:r w:rsidR="00527941"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="005279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7941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="00527941">
        <w:rPr>
          <w:rFonts w:ascii="Times New Roman" w:hAnsi="Times New Roman" w:cs="Times New Roman"/>
          <w:sz w:val="24"/>
          <w:szCs w:val="24"/>
        </w:rPr>
        <w:t>футзалу</w:t>
      </w:r>
      <w:proofErr w:type="spellEnd"/>
      <w:r w:rsidR="00527941">
        <w:rPr>
          <w:rFonts w:ascii="Times New Roman" w:hAnsi="Times New Roman" w:cs="Times New Roman"/>
          <w:sz w:val="24"/>
          <w:szCs w:val="24"/>
        </w:rPr>
        <w:t xml:space="preserve">; </w:t>
      </w:r>
      <w:r w:rsidR="00527941" w:rsidRPr="00CB73A7">
        <w:rPr>
          <w:rFonts w:ascii="Times New Roman" w:hAnsi="Times New Roman" w:cs="Times New Roman"/>
          <w:sz w:val="24"/>
          <w:szCs w:val="24"/>
        </w:rPr>
        <w:t xml:space="preserve">обсяг надання послуг та місце надання послуг визначені відповідно до </w:t>
      </w:r>
      <w:r w:rsidR="00527941"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="00527941" w:rsidRPr="00CB73A7">
        <w:rPr>
          <w:rFonts w:ascii="Times New Roman" w:hAnsi="Times New Roman" w:cs="Times New Roman"/>
          <w:sz w:val="24"/>
          <w:szCs w:val="24"/>
        </w:rPr>
        <w:t>потреб</w:t>
      </w:r>
      <w:r w:rsidR="00527941">
        <w:rPr>
          <w:rFonts w:ascii="Times New Roman" w:hAnsi="Times New Roman" w:cs="Times New Roman"/>
          <w:sz w:val="24"/>
          <w:szCs w:val="24"/>
        </w:rPr>
        <w:t>и</w:t>
      </w:r>
      <w:r w:rsidR="00527941"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 w:rsidR="005279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7941"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="00527941"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65AA" w:rsidRDefault="00527941" w:rsidP="00EF0874">
      <w:pPr>
        <w:pStyle w:val="a3"/>
        <w:spacing w:after="0" w:line="23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Тендерних документаціях</w:t>
      </w:r>
      <w:r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за Лотом №2 визначені відповідно до </w:t>
      </w:r>
      <w:r w:rsidRPr="00CB73A7">
        <w:rPr>
          <w:rFonts w:ascii="Times New Roman" w:hAnsi="Times New Roman" w:cs="Times New Roman"/>
          <w:sz w:val="24"/>
          <w:szCs w:val="24"/>
        </w:rPr>
        <w:t xml:space="preserve">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 регбі; </w:t>
      </w:r>
      <w:r w:rsidRPr="00CB73A7">
        <w:rPr>
          <w:rFonts w:ascii="Times New Roman" w:hAnsi="Times New Roman" w:cs="Times New Roman"/>
          <w:sz w:val="24"/>
          <w:szCs w:val="24"/>
        </w:rPr>
        <w:t xml:space="preserve">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7959" w:rsidRDefault="006D06C7" w:rsidP="00137959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6633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</w:t>
      </w:r>
    </w:p>
    <w:p w:rsidR="00137959" w:rsidRDefault="006D06C7" w:rsidP="00137959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7959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137959" w:rsidRPr="00137959">
        <w:rPr>
          <w:rFonts w:ascii="Times New Roman" w:hAnsi="Times New Roman" w:cs="Times New Roman"/>
          <w:sz w:val="24"/>
          <w:szCs w:val="24"/>
        </w:rPr>
        <w:t>110725.50 грн. з ПДВ; очікувана вартість предмета закупівлі за Лотом № 1 - 98`869.50 грн (з ПДВ)</w:t>
      </w:r>
      <w:r w:rsidRPr="00137959">
        <w:rPr>
          <w:rFonts w:ascii="Times New Roman" w:hAnsi="Times New Roman" w:cs="Times New Roman"/>
          <w:sz w:val="24"/>
          <w:szCs w:val="24"/>
        </w:rPr>
        <w:t xml:space="preserve"> (за результатами переговорів – </w:t>
      </w:r>
      <w:r w:rsidR="00137959" w:rsidRPr="00137959">
        <w:rPr>
          <w:rFonts w:ascii="Times New Roman" w:hAnsi="Times New Roman" w:cs="Times New Roman"/>
          <w:sz w:val="24"/>
          <w:szCs w:val="24"/>
        </w:rPr>
        <w:t xml:space="preserve">77 216.00 грн. з ПДВ); </w:t>
      </w:r>
      <w:r w:rsidR="00137959" w:rsidRPr="00137959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за Лотом № </w:t>
      </w:r>
      <w:r w:rsidR="00137959" w:rsidRPr="00137959">
        <w:rPr>
          <w:rFonts w:ascii="Times New Roman" w:hAnsi="Times New Roman" w:cs="Times New Roman"/>
          <w:sz w:val="24"/>
          <w:szCs w:val="24"/>
        </w:rPr>
        <w:t>2</w:t>
      </w:r>
      <w:r w:rsidR="00137959" w:rsidRPr="00137959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137959">
        <w:rPr>
          <w:rFonts w:ascii="Times New Roman" w:hAnsi="Times New Roman" w:cs="Times New Roman"/>
          <w:sz w:val="24"/>
          <w:szCs w:val="24"/>
        </w:rPr>
        <w:t>–</w:t>
      </w:r>
      <w:r w:rsidR="00137959" w:rsidRPr="00137959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137959">
        <w:rPr>
          <w:rFonts w:ascii="Times New Roman" w:hAnsi="Times New Roman" w:cs="Times New Roman"/>
          <w:sz w:val="24"/>
          <w:szCs w:val="24"/>
        </w:rPr>
        <w:t>11 856.00</w:t>
      </w:r>
      <w:r w:rsidR="00137959" w:rsidRPr="00137959">
        <w:rPr>
          <w:rFonts w:ascii="Times New Roman" w:hAnsi="Times New Roman" w:cs="Times New Roman"/>
          <w:sz w:val="24"/>
          <w:szCs w:val="24"/>
        </w:rPr>
        <w:t xml:space="preserve">грн (з ПДВ) (за результатами переговорів – </w:t>
      </w:r>
      <w:r w:rsidR="00137959" w:rsidRPr="00137959">
        <w:rPr>
          <w:rFonts w:ascii="Times New Roman" w:hAnsi="Times New Roman" w:cs="Times New Roman"/>
          <w:sz w:val="24"/>
          <w:szCs w:val="24"/>
        </w:rPr>
        <w:t xml:space="preserve">11 856.00 </w:t>
      </w:r>
      <w:r w:rsidR="00137959" w:rsidRPr="00137959">
        <w:rPr>
          <w:rFonts w:ascii="Times New Roman" w:hAnsi="Times New Roman" w:cs="Times New Roman"/>
          <w:sz w:val="24"/>
          <w:szCs w:val="24"/>
        </w:rPr>
        <w:t>грн. з ПДВ)</w:t>
      </w:r>
      <w:r w:rsidR="00137959" w:rsidRPr="00137959">
        <w:rPr>
          <w:rFonts w:ascii="Times New Roman" w:hAnsi="Times New Roman" w:cs="Times New Roman"/>
          <w:sz w:val="24"/>
          <w:szCs w:val="24"/>
        </w:rPr>
        <w:t>.</w:t>
      </w:r>
    </w:p>
    <w:p w:rsidR="00EF0874" w:rsidRPr="00137959" w:rsidRDefault="006D06C7" w:rsidP="00137959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795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</w:p>
    <w:p w:rsidR="006D06C7" w:rsidRDefault="00EF0874" w:rsidP="00EF0874">
      <w:pPr>
        <w:pStyle w:val="a3"/>
        <w:spacing w:after="0" w:line="23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Лотом № 1 </w:t>
      </w:r>
      <w:r w:rsidR="006D06C7" w:rsidRPr="002C1F9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формувалася шляхом попереднього аналізу ринку, моніторингу та порівняння </w:t>
      </w:r>
      <w:proofErr w:type="spellStart"/>
      <w:r w:rsidR="006D06C7" w:rsidRPr="002C1F96">
        <w:rPr>
          <w:rFonts w:ascii="Times New Roman" w:hAnsi="Times New Roman" w:cs="Times New Roman"/>
          <w:sz w:val="24"/>
          <w:szCs w:val="24"/>
        </w:rPr>
        <w:t>середньоринкових</w:t>
      </w:r>
      <w:proofErr w:type="spellEnd"/>
      <w:r w:rsidR="006D06C7" w:rsidRPr="002C1F96">
        <w:rPr>
          <w:rFonts w:ascii="Times New Roman" w:hAnsi="Times New Roman" w:cs="Times New Roman"/>
          <w:sz w:val="24"/>
          <w:szCs w:val="24"/>
        </w:rPr>
        <w:t xml:space="preserve"> цін надання вищевказаних послуг за 1 год. шляхом множення на обсяг</w:t>
      </w:r>
      <w:r w:rsidR="006D06C7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2C1F96">
        <w:rPr>
          <w:rFonts w:ascii="Times New Roman" w:hAnsi="Times New Roman" w:cs="Times New Roman"/>
          <w:sz w:val="24"/>
          <w:szCs w:val="24"/>
        </w:rPr>
        <w:t>закупівлі.</w:t>
      </w:r>
    </w:p>
    <w:p w:rsidR="00EF0874" w:rsidRPr="002C1F96" w:rsidRDefault="00EF0874" w:rsidP="00EF0874">
      <w:pPr>
        <w:pStyle w:val="a3"/>
        <w:spacing w:after="0" w:line="23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Лотом № 2 </w:t>
      </w:r>
      <w:r w:rsidRPr="002C1F9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формувалася шляхом попереднього моніторингу </w:t>
      </w:r>
      <w:r>
        <w:rPr>
          <w:rFonts w:ascii="Times New Roman" w:hAnsi="Times New Roman" w:cs="Times New Roman"/>
          <w:sz w:val="24"/>
          <w:szCs w:val="24"/>
        </w:rPr>
        <w:t>та аналізу ринку</w:t>
      </w:r>
      <w:r w:rsidRPr="002C1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щодо</w:t>
      </w:r>
      <w:r w:rsidRPr="002C1F96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за 1 год. шляхом множення на обсяг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F96">
        <w:rPr>
          <w:rFonts w:ascii="Times New Roman" w:hAnsi="Times New Roman" w:cs="Times New Roman"/>
          <w:sz w:val="24"/>
          <w:szCs w:val="24"/>
        </w:rPr>
        <w:t>закупівлі.</w:t>
      </w:r>
    </w:p>
    <w:p w:rsidR="006D06C7" w:rsidRPr="002D529A" w:rsidRDefault="006D06C7" w:rsidP="00137959">
      <w:pPr>
        <w:pStyle w:val="a3"/>
        <w:numPr>
          <w:ilvl w:val="0"/>
          <w:numId w:val="1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29A">
        <w:rPr>
          <w:rFonts w:ascii="Times New Roman" w:hAnsi="Times New Roman" w:cs="Times New Roman"/>
          <w:sz w:val="24"/>
          <w:szCs w:val="24"/>
        </w:rPr>
        <w:lastRenderedPageBreak/>
        <w:t>Процедура закупівлі:</w:t>
      </w:r>
    </w:p>
    <w:p w:rsidR="006D06C7" w:rsidRDefault="006D06C7" w:rsidP="00EF0874">
      <w:pPr>
        <w:spacing w:after="0" w:line="23" w:lineRule="atLeast"/>
        <w:jc w:val="both"/>
      </w:pPr>
      <w:r w:rsidRPr="004734C0">
        <w:rPr>
          <w:rFonts w:ascii="Times New Roman" w:hAnsi="Times New Roman" w:cs="Times New Roman"/>
          <w:sz w:val="24"/>
          <w:szCs w:val="24"/>
        </w:rPr>
        <w:t>Застосовується Переговорна процедура закупівлі, як виняток на підставі, що визначені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пунктом 1 ч. 2 статті 40 Закону, а саме: якщо було двічі відмінено процедуру відкритих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торгів, у тому числі частково (за лотом), через відсутність достатньої кількості тендерних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пропозицій, визначеної цим Законом. При цьому предмет закупівлі, його технічні та якісні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характеристики, а також вимоги до учасника процедури закупівлі не відрізняються від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вимог, що були визначені замовником у тендерній документації.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06C7" w:rsidRDefault="006D06C7" w:rsidP="00EF0874">
      <w:pPr>
        <w:spacing w:after="0" w:line="23" w:lineRule="atLeast"/>
      </w:pPr>
    </w:p>
    <w:p w:rsidR="00D553A5" w:rsidRDefault="00137959" w:rsidP="00EF0874">
      <w:pPr>
        <w:spacing w:after="0" w:line="23" w:lineRule="atLeast"/>
      </w:pPr>
      <w:bookmarkStart w:id="0" w:name="_GoBack"/>
      <w:bookmarkEnd w:id="0"/>
    </w:p>
    <w:sectPr w:rsidR="00D553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137959"/>
    <w:rsid w:val="003A022B"/>
    <w:rsid w:val="00527941"/>
    <w:rsid w:val="006D06C7"/>
    <w:rsid w:val="00A22E81"/>
    <w:rsid w:val="00B73F23"/>
    <w:rsid w:val="00E165AA"/>
    <w:rsid w:val="00E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E5ED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2958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3</cp:revision>
  <dcterms:created xsi:type="dcterms:W3CDTF">2021-05-13T13:23:00Z</dcterms:created>
  <dcterms:modified xsi:type="dcterms:W3CDTF">2021-05-14T06:06:00Z</dcterms:modified>
</cp:coreProperties>
</file>