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8576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забезпечення доступу та обслуговування локальної мережі 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50330000-7 Послуги з технічного обслуговування телекомунікаційного обладнання</w:t>
      </w:r>
      <w:r w:rsidR="000933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8953F9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7D495B" w:rsidRPr="007D495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UA-2021-02-11-004841-b</w:t>
      </w:r>
      <w:r w:rsidR="000E3298" w:rsidRPr="002F02B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2F02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 мережа управління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(ЛМ) </w:t>
      </w:r>
      <w:r w:rsidR="000F53FC">
        <w:rPr>
          <w:rFonts w:ascii="Times New Roman" w:hAnsi="Times New Roman" w:cs="Times New Roman"/>
          <w:sz w:val="24"/>
          <w:szCs w:val="24"/>
        </w:rPr>
        <w:t>-</w:t>
      </w:r>
      <w:r w:rsidRPr="00F7335A">
        <w:rPr>
          <w:rFonts w:ascii="Times New Roman" w:hAnsi="Times New Roman" w:cs="Times New Roman"/>
          <w:sz w:val="24"/>
          <w:szCs w:val="24"/>
        </w:rPr>
        <w:t xml:space="preserve"> це складний комплекс, що забезпечує швидке підключення робочих місць до локальної мережі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F7335A">
        <w:rPr>
          <w:rFonts w:ascii="Times New Roman" w:hAnsi="Times New Roman" w:cs="Times New Roman"/>
          <w:sz w:val="24"/>
          <w:szCs w:val="24"/>
        </w:rPr>
        <w:t>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Компоненти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, вирішенням проблем із доступом до інформаційних сервісів. 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Технічна підтримка активного мережевого обладнання спрямована на якнайшвидше усунення інцидентів (збоїв) в компонентах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протягом календарного року, а саме: компонентів периметру мережевої інфраструктури та компонентів бездротової мережевої інфраструктури локальної мережі. </w:t>
      </w:r>
    </w:p>
    <w:p w:rsidR="00F7335A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F5585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2F02B5" w:rsidRPr="002F02B5">
        <w:rPr>
          <w:rFonts w:ascii="Times New Roman" w:hAnsi="Times New Roman" w:cs="Times New Roman"/>
          <w:sz w:val="24"/>
          <w:szCs w:val="24"/>
        </w:rPr>
        <w:t xml:space="preserve"> </w:t>
      </w:r>
      <w:r w:rsidR="002F02B5">
        <w:rPr>
          <w:rFonts w:ascii="Times New Roman" w:hAnsi="Times New Roman" w:cs="Times New Roman"/>
          <w:sz w:val="24"/>
          <w:szCs w:val="24"/>
        </w:rPr>
        <w:t>міської ради</w:t>
      </w:r>
      <w:r w:rsidRPr="00F5585B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85B" w:rsidRPr="003074F7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220</w:t>
      </w:r>
      <w:r w:rsid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300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2F02B5" w:rsidRPr="00DD018B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2F02B5" w:rsidRPr="00DD018B" w:rsidSect="00D32754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9339B"/>
    <w:rsid w:val="000E3298"/>
    <w:rsid w:val="000F53FC"/>
    <w:rsid w:val="0015337B"/>
    <w:rsid w:val="00267DA6"/>
    <w:rsid w:val="002D425E"/>
    <w:rsid w:val="002F02B5"/>
    <w:rsid w:val="003074F7"/>
    <w:rsid w:val="00344EFB"/>
    <w:rsid w:val="00377F0D"/>
    <w:rsid w:val="00427C7A"/>
    <w:rsid w:val="005C1B8D"/>
    <w:rsid w:val="00600B56"/>
    <w:rsid w:val="006F3963"/>
    <w:rsid w:val="0071702E"/>
    <w:rsid w:val="007247E4"/>
    <w:rsid w:val="007D495B"/>
    <w:rsid w:val="0085213F"/>
    <w:rsid w:val="00857698"/>
    <w:rsid w:val="00874081"/>
    <w:rsid w:val="008953F9"/>
    <w:rsid w:val="00BC71B7"/>
    <w:rsid w:val="00C653AE"/>
    <w:rsid w:val="00CB7497"/>
    <w:rsid w:val="00D32754"/>
    <w:rsid w:val="00DC2A94"/>
    <w:rsid w:val="00DD018B"/>
    <w:rsid w:val="00E012B4"/>
    <w:rsid w:val="00E33567"/>
    <w:rsid w:val="00E412F4"/>
    <w:rsid w:val="00ED4636"/>
    <w:rsid w:val="00F5585B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BE09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13</cp:revision>
  <dcterms:created xsi:type="dcterms:W3CDTF">2021-03-12T12:21:00Z</dcterms:created>
  <dcterms:modified xsi:type="dcterms:W3CDTF">2021-05-27T07:37:00Z</dcterms:modified>
</cp:coreProperties>
</file>