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3074F7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E412F4" w:rsidRDefault="00E412F4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267DA6" w:rsidRPr="00344EFB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427C7A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:rsidR="00344EFB" w:rsidRPr="00344EF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344EFB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 </w:t>
      </w:r>
      <w:r w:rsidR="00E33567"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 </w:t>
      </w:r>
      <w:r w:rsidR="00E33567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79006,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E33567" w:rsidRPr="003074F7">
        <w:rPr>
          <w:rFonts w:ascii="Times New Roman" w:eastAsia="Times New Roman" w:hAnsi="Times New Roman" w:cs="Times New Roman"/>
          <w:sz w:val="24"/>
          <w:szCs w:val="24"/>
          <w:lang w:eastAsia="ru-RU"/>
        </w:rPr>
        <w:t>41041750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600B56" w:rsidRPr="00CE70AE" w:rsidRDefault="00344EFB" w:rsidP="00CE7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Назва предмета 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</w:t>
      </w:r>
      <w:r w:rsidRPr="00CE70A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закупівлі і частин предмета зак</w:t>
      </w:r>
      <w:r w:rsidR="00600B56" w:rsidRPr="00CE70A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344EFB" w:rsidRPr="00CE70AE" w:rsidRDefault="00721715" w:rsidP="007217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7217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Послуги щодо інформаційної підтримки програмного забезпечення Системи розподілу відвідувачів</w:t>
      </w:r>
      <w:r w:rsidR="00653797" w:rsidRPr="00CE70A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344EFB" w:rsidRPr="00CE70A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«ДК 021:2015: </w:t>
      </w:r>
      <w:r w:rsidRPr="007217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48450000-7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Pr="007217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Пакети програмного забезпечення для обліку часу чи людських ресурсів</w:t>
      </w:r>
      <w:r w:rsidR="004178E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»</w:t>
      </w:r>
      <w:bookmarkStart w:id="0" w:name="_GoBack"/>
      <w:bookmarkEnd w:id="0"/>
      <w:r w:rsidR="00653797" w:rsidRPr="00CE70A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71702E" w:rsidRPr="00CE70AE" w:rsidRDefault="0071702E" w:rsidP="00CE7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CE70AE" w:rsidRDefault="00344EFB" w:rsidP="00CE7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bdr w:val="none" w:sz="0" w:space="0" w:color="auto" w:frame="1"/>
          <w:shd w:val="clear" w:color="auto" w:fill="F0F5F2"/>
          <w:lang w:eastAsia="uk-UA"/>
        </w:rPr>
      </w:pPr>
      <w:r w:rsidRPr="00CE70A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 w:rsidRPr="00CE70A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CE70A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Ідентифікатор закупівлі: </w:t>
      </w:r>
      <w:r w:rsidR="00721715" w:rsidRPr="00721715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UA-2021-03-18-008205-c</w:t>
      </w:r>
      <w:r w:rsidR="000E3298" w:rsidRPr="00F17F21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0E3298" w:rsidRPr="00CE70AE" w:rsidRDefault="000E3298" w:rsidP="00CE7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074F7" w:rsidRDefault="00344EFB" w:rsidP="00CE7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CE70A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4.</w:t>
      </w:r>
      <w:r w:rsidRPr="00CE70A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CE70A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736E9C" w:rsidRDefault="00736E9C" w:rsidP="00736E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>Технічні та якісні характеристики Послуг визначено відповідно до потреб управління адміністрування послуг.</w:t>
      </w:r>
    </w:p>
    <w:p w:rsidR="00736E9C" w:rsidRPr="00736E9C" w:rsidRDefault="00736E9C" w:rsidP="00736E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736E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Послуги щодо інформаційної підтримки програмного забезпечення Системи розподілу відвідувачів складаються з усунення збоїв помилок в середовищі функціонування ПЗ, підготовки та встановлення виправлень, прийому аналітичних запитів, підготовки та установки оновлень, ознайомлення персоналу Замовника з правилами експлуатації ПЗ, налагодження та параметризації ПЗ.</w:t>
      </w:r>
    </w:p>
    <w:p w:rsidR="00736E9C" w:rsidRPr="00CE70AE" w:rsidRDefault="00736E9C" w:rsidP="00CE7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CE70AE" w:rsidRDefault="00344EFB" w:rsidP="00CE7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CE70A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5.</w:t>
      </w:r>
      <w:r w:rsidRPr="00CE70A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CE70A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F17F21" w:rsidRDefault="00F17F21" w:rsidP="00F17F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Розмір бюджетного призначення на 2021 рік визначено ухвалою міської ради від 29.12.2020 №29 «Про бюджет Львівської міської територіальної громади на 2021 рік».</w:t>
      </w:r>
    </w:p>
    <w:p w:rsidR="00F17F21" w:rsidRDefault="00F17F21" w:rsidP="00F17F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Очікувану вартість процедури закупівлі на березень – грудень 2021 року визначено виходячи із розміру бюджетного призначення на 2021 рік.</w:t>
      </w:r>
    </w:p>
    <w:p w:rsidR="00F5585B" w:rsidRPr="0097395D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Default="00344EFB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6.</w:t>
      </w:r>
      <w:r w:rsidR="007247E4"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B21BA6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312</w:t>
      </w:r>
      <w:r w:rsidR="006F126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0</w:t>
      </w:r>
      <w:r w:rsidR="00A86CC7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00,00 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F17F21" w:rsidRDefault="00F17F21" w:rsidP="00F17F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закупівельних цін попередніх аналогічних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616D7" w:rsidRDefault="00C616D7" w:rsidP="00C616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16D7" w:rsidRDefault="00C616D7" w:rsidP="00C616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16D7" w:rsidRDefault="00C616D7" w:rsidP="00C616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Голова тендерного комітету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Кулинич Л.П.</w:t>
      </w:r>
    </w:p>
    <w:p w:rsidR="001C30C6" w:rsidRPr="001C30C6" w:rsidRDefault="001C30C6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sectPr w:rsidR="001C30C6" w:rsidRPr="001C30C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2225E"/>
    <w:multiLevelType w:val="multilevel"/>
    <w:tmpl w:val="4C5CB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40646"/>
    <w:rsid w:val="00061E66"/>
    <w:rsid w:val="00063600"/>
    <w:rsid w:val="000E3298"/>
    <w:rsid w:val="000F53FC"/>
    <w:rsid w:val="0015337B"/>
    <w:rsid w:val="001A59F7"/>
    <w:rsid w:val="001C30C6"/>
    <w:rsid w:val="00212A6D"/>
    <w:rsid w:val="00267DA6"/>
    <w:rsid w:val="002738EC"/>
    <w:rsid w:val="002C10C7"/>
    <w:rsid w:val="002D425E"/>
    <w:rsid w:val="002F591F"/>
    <w:rsid w:val="003074F7"/>
    <w:rsid w:val="00323C4C"/>
    <w:rsid w:val="00344EFB"/>
    <w:rsid w:val="00377F0D"/>
    <w:rsid w:val="003844E5"/>
    <w:rsid w:val="004178E4"/>
    <w:rsid w:val="00427C7A"/>
    <w:rsid w:val="004C63A9"/>
    <w:rsid w:val="005C1B8D"/>
    <w:rsid w:val="005D2C8B"/>
    <w:rsid w:val="00600B56"/>
    <w:rsid w:val="00653797"/>
    <w:rsid w:val="006F126E"/>
    <w:rsid w:val="006F3963"/>
    <w:rsid w:val="0071702E"/>
    <w:rsid w:val="00721715"/>
    <w:rsid w:val="007247E4"/>
    <w:rsid w:val="00736E9C"/>
    <w:rsid w:val="007D495B"/>
    <w:rsid w:val="00807122"/>
    <w:rsid w:val="0085213F"/>
    <w:rsid w:val="00857698"/>
    <w:rsid w:val="00874081"/>
    <w:rsid w:val="008953F9"/>
    <w:rsid w:val="008A0372"/>
    <w:rsid w:val="0097395D"/>
    <w:rsid w:val="00A216AA"/>
    <w:rsid w:val="00A86CC7"/>
    <w:rsid w:val="00B21BA6"/>
    <w:rsid w:val="00BC71B7"/>
    <w:rsid w:val="00C37452"/>
    <w:rsid w:val="00C616D7"/>
    <w:rsid w:val="00C653AE"/>
    <w:rsid w:val="00CB4CA5"/>
    <w:rsid w:val="00CB7497"/>
    <w:rsid w:val="00CE70AE"/>
    <w:rsid w:val="00DC1C1A"/>
    <w:rsid w:val="00DC2A94"/>
    <w:rsid w:val="00DD018B"/>
    <w:rsid w:val="00E012B4"/>
    <w:rsid w:val="00E061F4"/>
    <w:rsid w:val="00E33567"/>
    <w:rsid w:val="00E412F4"/>
    <w:rsid w:val="00ED4636"/>
    <w:rsid w:val="00F17F21"/>
    <w:rsid w:val="00F46BE7"/>
    <w:rsid w:val="00F5585B"/>
    <w:rsid w:val="00F70D96"/>
    <w:rsid w:val="00F7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C92E2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DC1C1A"/>
    <w:pPr>
      <w:spacing w:after="0" w:line="240" w:lineRule="auto"/>
    </w:pPr>
  </w:style>
  <w:style w:type="paragraph" w:customStyle="1" w:styleId="msonormalbullet2gif">
    <w:name w:val="msonormalbullet2.gif"/>
    <w:basedOn w:val="a"/>
    <w:rsid w:val="00CE70A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2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36356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1640</Words>
  <Characters>935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Кулинич Леоніда</cp:lastModifiedBy>
  <cp:revision>8</cp:revision>
  <dcterms:created xsi:type="dcterms:W3CDTF">2021-05-21T06:17:00Z</dcterms:created>
  <dcterms:modified xsi:type="dcterms:W3CDTF">2021-05-27T07:39:00Z</dcterms:modified>
</cp:coreProperties>
</file>