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wrapNone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Move="1" noResize="1" noRot="1"/>
                      </wps:cNvSpPr>
                      <wps:spPr>
                        <a:xfrm>
                          <a:ext cx="7556500" cy="10693400"/>
                        </a:xfrm>
                        <a:prstGeom prst="rect"/>
                        <a:solidFill>
                          <a:srgbClr val="FEFE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2" fillcolor="#FEFEFE" stroked="f"/>
            </w:pict>
          </mc:Fallback>
        </mc:AlternateConten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/>
        <w:jc w:val="left"/>
      </w:pPr>
      <w:r>
        <w:drawing>
          <wp:anchor distT="0" distB="0" distL="0" distR="0" simplePos="0" relativeHeight="125829378" behindDoc="0" locked="0" layoutInCell="1" allowOverlap="1">
            <wp:simplePos x="0" y="0"/>
            <wp:positionH relativeFrom="page">
              <wp:posOffset>1280160</wp:posOffset>
            </wp:positionH>
            <wp:positionV relativeFrom="paragraph">
              <wp:posOffset>0</wp:posOffset>
            </wp:positionV>
            <wp:extent cx="585470" cy="749935"/>
            <wp:wrapSquare wrapText="bothSides"/>
            <wp:docPr id="2" name="Shap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box 3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585470" cy="74993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spacing w:val="0"/>
          <w:w w:val="100"/>
          <w:position w:val="0"/>
        </w:rPr>
        <w:t>Львівська міська рада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/>
        <w:jc w:val="left"/>
      </w:pPr>
      <w:r>
        <w:rPr>
          <w:spacing w:val="0"/>
          <w:w w:val="100"/>
          <w:position w:val="0"/>
        </w:rPr>
        <w:t>Личаківська районна адміністрація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/>
        <w:jc w:val="left"/>
      </w:pPr>
      <w:r>
        <w:rPr>
          <w:spacing w:val="0"/>
          <w:w w:val="100"/>
          <w:position w:val="0"/>
        </w:rPr>
        <w:t>ЛКП «ГОСПОДАР»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/>
        <w:jc w:val="left"/>
      </w:pPr>
      <w:r>
        <w:rPr>
          <w:spacing w:val="0"/>
          <w:w w:val="100"/>
          <w:position w:val="0"/>
        </w:rPr>
        <w:t>79010,Львів, вул. Личаківська,75. тел.:(032)275-97-02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2269" w:val="left"/>
        </w:tabs>
        <w:bidi w:val="0"/>
        <w:spacing w:before="0" w:after="1300" w:line="240" w:lineRule="auto"/>
        <w:ind w:left="0" w:right="0" w:hanging="1000"/>
        <w:jc w:val="left"/>
        <w:rPr>
          <w:sz w:val="22"/>
          <w:szCs w:val="22"/>
        </w:rPr>
      </w:pPr>
      <w:r>
        <w:rPr>
          <w:b/>
          <w:bCs/>
          <w:spacing w:val="0"/>
          <w:w w:val="100"/>
          <w:position w:val="0"/>
          <w:sz w:val="22"/>
          <w:szCs w:val="22"/>
        </w:rPr>
        <w:t>№</w:t>
        <w:tab/>
        <w:t>На №від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/>
        <w:jc w:val="left"/>
      </w:pPr>
      <w:r>
        <w:rPr>
          <w:spacing w:val="0"/>
          <w:w w:val="100"/>
          <w:position w:val="0"/>
        </w:rPr>
        <w:t>Принципи формування і розмір винагород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-1000" w:right="0"/>
        <w:jc w:val="left"/>
      </w:pPr>
      <w:r>
        <w:rPr>
          <w:spacing w:val="0"/>
          <w:w w:val="100"/>
          <w:position w:val="0"/>
        </w:rPr>
        <w:t>За виконання обов'язків, передбачених контрактом керівнику нараховується заробітна плата за рахунок доходу отриманого підприємством у результаті його господарської діяльності, виходячи з встановлених Керівнику:</w:t>
      </w:r>
    </w:p>
    <w:p>
      <w:pPr>
        <w:pStyle w:val="Style1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-262" w:val="left"/>
        </w:tabs>
        <w:bidi w:val="0"/>
        <w:spacing w:before="0" w:after="0" w:line="240" w:lineRule="auto"/>
        <w:ind w:left="-280" w:right="0" w:hanging="340"/>
        <w:jc w:val="left"/>
      </w:pPr>
      <w:bookmarkStart w:id="0" w:name="bookmark0"/>
      <w:bookmarkEnd w:id="0"/>
      <w:r>
        <w:rPr>
          <w:spacing w:val="0"/>
          <w:w w:val="100"/>
          <w:position w:val="0"/>
        </w:rPr>
        <w:t>Посадового окладу згідно зі штатним розписом і фактично відпрацьованого часу.</w:t>
      </w:r>
    </w:p>
    <w:p>
      <w:pPr>
        <w:pStyle w:val="Style1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-262" w:val="left"/>
        </w:tabs>
        <w:bidi w:val="0"/>
        <w:spacing w:before="0" w:after="0" w:line="240" w:lineRule="auto"/>
        <w:ind w:left="-280" w:right="0" w:hanging="340"/>
        <w:jc w:val="left"/>
      </w:pPr>
      <w:bookmarkStart w:id="1" w:name="bookmark1"/>
      <w:bookmarkEnd w:id="1"/>
      <w:r>
        <w:rPr>
          <w:spacing w:val="0"/>
          <w:w w:val="100"/>
          <w:position w:val="0"/>
        </w:rPr>
        <w:t>Премії в розмірі не більше 200 % нарахованої від посадового окладу та фактично відпрацьованого часу за умови наявності прибутку</w:t>
      </w:r>
    </w:p>
    <w:p>
      <w:pPr>
        <w:pStyle w:val="Style1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-262" w:val="left"/>
        </w:tabs>
        <w:bidi w:val="0"/>
        <w:spacing w:before="0" w:line="240" w:lineRule="auto"/>
        <w:ind w:left="-280" w:right="0" w:hanging="340"/>
        <w:jc w:val="left"/>
      </w:pPr>
      <w:bookmarkStart w:id="2" w:name="bookmark2"/>
      <w:bookmarkEnd w:id="2"/>
      <w:r>
        <w:rPr>
          <w:spacing w:val="0"/>
          <w:w w:val="100"/>
          <w:position w:val="0"/>
        </w:rPr>
        <w:t>У разі невиконання керівником обов'язків, визначених контрактом, зокрема невиконання фінансового плану підприємства, премія зменшується або не виплачується за рішенням уповноваженого органу.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-1000" w:right="0"/>
        <w:jc w:val="left"/>
      </w:pPr>
      <w:r>
        <w:rPr>
          <w:spacing w:val="0"/>
          <w:w w:val="100"/>
          <w:position w:val="0"/>
        </w:rPr>
        <w:t>Крім того, керівникові може виплачуватися винагорода за підсумками роботи за рік відповідно до діючого на підприємстві положення.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-1000" w:right="0"/>
        <w:jc w:val="left"/>
      </w:pPr>
      <w:r>
        <w:rPr>
          <w:spacing w:val="0"/>
          <w:w w:val="100"/>
          <w:position w:val="0"/>
        </w:rPr>
        <w:t>Керівникові надається щорічна оплачувана відпустка тривалістю 24 календарних днів. Оплата відпустки провадиться, виходячи з його середньомісячного заробітку, обчисленого згідно з чинним законодавством.</w:t>
      </w:r>
    </w:p>
    <w:p>
      <w:pPr>
        <w:widowControl w:val="0"/>
        <w:spacing w:line="1" w:lineRule="exact"/>
      </w:pPr>
      <w:r>
        <w:drawing>
          <wp:anchor distT="88900" distB="0" distL="1249680" distR="0" simplePos="0" relativeHeight="125829379" behindDoc="0" locked="0" layoutInCell="1" allowOverlap="1">
            <wp:simplePos x="0" y="0"/>
            <wp:positionH relativeFrom="page">
              <wp:posOffset>2472055</wp:posOffset>
            </wp:positionH>
            <wp:positionV relativeFrom="paragraph">
              <wp:posOffset>88900</wp:posOffset>
            </wp:positionV>
            <wp:extent cx="2566670" cy="1463040"/>
            <wp:wrapTopAndBottom/>
            <wp:docPr id="4" name="Shap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box 5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2566670" cy="146304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1222375</wp:posOffset>
                </wp:positionH>
                <wp:positionV relativeFrom="paragraph">
                  <wp:posOffset>561340</wp:posOffset>
                </wp:positionV>
                <wp:extent cx="1246505" cy="182880"/>
                <wp:wrapNone/>
                <wp:docPr id="6" name="Shape 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46505" cy="1828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</w:rPr>
                              <w:t>Директор ЛКП «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margin-left:96.25pt;margin-top:44.200000000000003pt;width:98.150000000000006pt;height:14.4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</w:rPr>
                        <w:t>Директор ЛКП «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549275" distB="807720" distL="0" distR="0" simplePos="0" relativeHeight="125829380" behindDoc="0" locked="0" layoutInCell="1" allowOverlap="1">
                <wp:simplePos x="0" y="0"/>
                <wp:positionH relativeFrom="page">
                  <wp:posOffset>5467985</wp:posOffset>
                </wp:positionH>
                <wp:positionV relativeFrom="paragraph">
                  <wp:posOffset>549275</wp:posOffset>
                </wp:positionV>
                <wp:extent cx="948055" cy="194945"/>
                <wp:wrapTopAndBottom/>
                <wp:docPr id="8" name="Shape 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48055" cy="1949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</w:rPr>
                              <w:t>В.Таракулов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430.55000000000001pt;margin-top:43.25pt;width:74.650000000000006pt;height:15.35pt;z-index:-125829373;mso-wrap-distance-left:0;mso-wrap-distance-top:43.25pt;mso-wrap-distance-right:0;mso-wrap-distance-bottom:63.600000000000001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</w:rPr>
                        <w:t>В.Таракулов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spacing w:val="0"/>
          <w:w w:val="100"/>
          <w:position w:val="0"/>
        </w:rPr>
        <w:t>Вик: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spacing w:val="0"/>
          <w:w w:val="100"/>
          <w:position w:val="0"/>
        </w:rPr>
        <w:t>М Холонівська 097-38-000-26</w:t>
      </w:r>
    </w:p>
    <w:sectPr>
      <w:footnotePr>
        <w:pos w:val="pageBottom"/>
        <w:numFmt w:val="decimal"/>
        <w:numRestart w:val="continuous"/>
      </w:footnotePr>
      <w:pgSz w:w="11900" w:h="16840"/>
      <w:pgMar w:top="799" w:right="558" w:bottom="2688" w:left="1925" w:header="371" w:footer="2260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•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24448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customStyle="1" w:styleId="CharStyle3">
    <w:name w:val="Подпись к картинке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color w:val="424448"/>
      <w:sz w:val="20"/>
      <w:szCs w:val="20"/>
      <w:u w:val="none"/>
      <w:shd w:val="clear" w:color="auto" w:fill="auto"/>
    </w:rPr>
  </w:style>
  <w:style w:type="character" w:customStyle="1" w:styleId="CharStyle5">
    <w:name w:val="Основной текст (2)_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color w:val="424448"/>
      <w:sz w:val="20"/>
      <w:szCs w:val="20"/>
      <w:u w:val="none"/>
      <w:shd w:val="clear" w:color="auto" w:fill="auto"/>
    </w:rPr>
  </w:style>
  <w:style w:type="character" w:customStyle="1" w:styleId="CharStyle7">
    <w:name w:val="Основной текст (5)_"/>
    <w:basedOn w:val="DefaultParagraphFont"/>
    <w:link w:val="Style6"/>
    <w:rPr>
      <w:rFonts w:ascii="Arial" w:eastAsia="Arial" w:hAnsi="Arial" w:cs="Arial"/>
      <w:b/>
      <w:bCs/>
      <w:i w:val="0"/>
      <w:iCs w:val="0"/>
      <w:smallCaps w:val="0"/>
      <w:strike w:val="0"/>
      <w:color w:val="424448"/>
      <w:sz w:val="30"/>
      <w:szCs w:val="30"/>
      <w:u w:val="none"/>
      <w:shd w:val="clear" w:color="auto" w:fill="auto"/>
    </w:rPr>
  </w:style>
  <w:style w:type="character" w:customStyle="1" w:styleId="CharStyle9">
    <w:name w:val="Основной текст (3)_"/>
    <w:basedOn w:val="DefaultParagraphFont"/>
    <w:link w:val="Style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424448"/>
      <w:sz w:val="20"/>
      <w:szCs w:val="20"/>
      <w:u w:val="none"/>
      <w:shd w:val="clear" w:color="auto" w:fill="auto"/>
    </w:rPr>
  </w:style>
  <w:style w:type="character" w:customStyle="1" w:styleId="CharStyle12">
    <w:name w:val="Основной текст (4)_"/>
    <w:basedOn w:val="DefaultParagraphFont"/>
    <w:link w:val="Style1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424448"/>
      <w:sz w:val="36"/>
      <w:szCs w:val="36"/>
      <w:u w:val="single"/>
      <w:shd w:val="clear" w:color="auto" w:fill="auto"/>
    </w:rPr>
  </w:style>
  <w:style w:type="character" w:customStyle="1" w:styleId="CharStyle14">
    <w:name w:val="Основной текст_"/>
    <w:basedOn w:val="DefaultParagraphFont"/>
    <w:link w:val="Style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24448"/>
      <w:sz w:val="28"/>
      <w:szCs w:val="28"/>
      <w:u w:val="none"/>
      <w:shd w:val="clear" w:color="auto" w:fill="auto"/>
    </w:rPr>
  </w:style>
  <w:style w:type="paragraph" w:customStyle="1" w:styleId="Style2">
    <w:name w:val="Подпись к картинке"/>
    <w:basedOn w:val="Normal"/>
    <w:link w:val="CharStyle3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424448"/>
      <w:sz w:val="20"/>
      <w:szCs w:val="20"/>
      <w:u w:val="none"/>
      <w:shd w:val="clear" w:color="auto" w:fill="auto"/>
    </w:rPr>
  </w:style>
  <w:style w:type="paragraph" w:customStyle="1" w:styleId="Style4">
    <w:name w:val="Основной текст (2)"/>
    <w:basedOn w:val="Normal"/>
    <w:link w:val="CharStyle5"/>
    <w:pPr>
      <w:widowControl w:val="0"/>
      <w:shd w:val="clear" w:color="auto" w:fill="auto"/>
      <w:spacing w:after="60"/>
      <w:ind w:firstLine="580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424448"/>
      <w:sz w:val="20"/>
      <w:szCs w:val="20"/>
      <w:u w:val="none"/>
      <w:shd w:val="clear" w:color="auto" w:fill="auto"/>
    </w:rPr>
  </w:style>
  <w:style w:type="paragraph" w:customStyle="1" w:styleId="Style6">
    <w:name w:val="Основной текст (5)"/>
    <w:basedOn w:val="Normal"/>
    <w:link w:val="CharStyle7"/>
    <w:pPr>
      <w:widowControl w:val="0"/>
      <w:shd w:val="clear" w:color="auto" w:fill="auto"/>
      <w:spacing w:after="280"/>
      <w:ind w:firstLine="580"/>
    </w:pPr>
    <w:rPr>
      <w:rFonts w:ascii="Arial" w:eastAsia="Arial" w:hAnsi="Arial" w:cs="Arial"/>
      <w:b/>
      <w:bCs/>
      <w:i w:val="0"/>
      <w:iCs w:val="0"/>
      <w:smallCaps w:val="0"/>
      <w:strike w:val="0"/>
      <w:color w:val="424448"/>
      <w:sz w:val="30"/>
      <w:szCs w:val="30"/>
      <w:u w:val="none"/>
      <w:shd w:val="clear" w:color="auto" w:fill="auto"/>
    </w:rPr>
  </w:style>
  <w:style w:type="paragraph" w:customStyle="1" w:styleId="Style8">
    <w:name w:val="Основной текст (3)"/>
    <w:basedOn w:val="Normal"/>
    <w:link w:val="CharStyle9"/>
    <w:pPr>
      <w:widowControl w:val="0"/>
      <w:shd w:val="clear" w:color="auto" w:fill="auto"/>
      <w:spacing w:line="257" w:lineRule="auto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424448"/>
      <w:sz w:val="20"/>
      <w:szCs w:val="20"/>
      <w:u w:val="none"/>
      <w:shd w:val="clear" w:color="auto" w:fill="auto"/>
    </w:rPr>
  </w:style>
  <w:style w:type="paragraph" w:customStyle="1" w:styleId="Style11">
    <w:name w:val="Основной текст (4)"/>
    <w:basedOn w:val="Normal"/>
    <w:link w:val="CharStyle12"/>
    <w:pPr>
      <w:widowControl w:val="0"/>
      <w:shd w:val="clear" w:color="auto" w:fill="auto"/>
      <w:spacing w:after="280"/>
      <w:ind w:firstLine="44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424448"/>
      <w:sz w:val="36"/>
      <w:szCs w:val="36"/>
      <w:u w:val="single"/>
      <w:shd w:val="clear" w:color="auto" w:fill="auto"/>
    </w:rPr>
  </w:style>
  <w:style w:type="paragraph" w:customStyle="1" w:styleId="Style13">
    <w:name w:val="Основной текст"/>
    <w:basedOn w:val="Normal"/>
    <w:link w:val="CharStyle14"/>
    <w:pPr>
      <w:widowControl w:val="0"/>
      <w:shd w:val="clear" w:color="auto" w:fill="auto"/>
      <w:spacing w:after="280"/>
      <w:ind w:firstLine="2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24448"/>
      <w:sz w:val="28"/>
      <w:szCs w:val="28"/>
      <w:u w:val="none"/>
      <w:shd w:val="clear" w:color="auto" w:fill="auto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/Relationships>
</file>