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«ШРП Шевченківського району»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2C2DCE">
        <w:rPr>
          <w:rFonts w:ascii="Arial" w:hAnsi="Arial" w:cs="Arial"/>
          <w:sz w:val="24"/>
          <w:szCs w:val="24"/>
        </w:rPr>
        <w:t>34550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8668F5"/>
    <w:rsid w:val="009F70CC"/>
    <w:rsid w:val="00C840EF"/>
    <w:rsid w:val="00D40441"/>
    <w:rsid w:val="00E0498E"/>
    <w:rsid w:val="00F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7E72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2021-06-30T11:48:00Z</dcterms:modified>
</cp:coreProperties>
</file>