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8668F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ЛКП «ШРП Шевченківського району»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423BAB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2C2DCE">
        <w:rPr>
          <w:rFonts w:ascii="Arial" w:hAnsi="Arial" w:cs="Arial"/>
          <w:sz w:val="24"/>
          <w:szCs w:val="24"/>
        </w:rPr>
        <w:t>34550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2C2DCE"/>
    <w:rsid w:val="00315FCE"/>
    <w:rsid w:val="00423BAB"/>
    <w:rsid w:val="008668F5"/>
    <w:rsid w:val="009F70CC"/>
    <w:rsid w:val="00C840EF"/>
    <w:rsid w:val="00D40441"/>
    <w:rsid w:val="00E0498E"/>
    <w:rsid w:val="00F1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47E72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2021-06-30T11:48:00Z</dcterms:modified>
</cp:coreProperties>
</file>