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0EF" w:rsidRPr="00423BAB" w:rsidRDefault="00C840EF" w:rsidP="00C840EF">
      <w:pPr>
        <w:jc w:val="both"/>
        <w:rPr>
          <w:rFonts w:ascii="Arial" w:hAnsi="Arial" w:cs="Arial"/>
          <w:sz w:val="24"/>
          <w:szCs w:val="24"/>
        </w:rPr>
      </w:pPr>
      <w:r w:rsidRPr="00423BAB">
        <w:rPr>
          <w:rFonts w:ascii="Arial" w:hAnsi="Arial" w:cs="Arial"/>
          <w:sz w:val="24"/>
          <w:szCs w:val="24"/>
        </w:rPr>
        <w:t xml:space="preserve">    Керівник підприємства за виконання посадових обов’язків отримує заробітну плату в розмірі посадового окладу та поточне преміювання яке регулюється відповідно до Постанови Кабінету Міністрів України від 19.05.1999 р. за №859 та наказом Департаменту житлового господарства та інфраструктури Львівської міської ради від 01.03.2019 за №80 «Про затвердження умов, диференційованих показників і розмірів преміювання керівників Львівських комунальних підприємств, що підпорядковані департаменту житлового господарства та інфраструктури Львівської міської ради, та умов, диференційованих показників і розмірів виплати їм матеріальної винагороди за ефективне управління комунальним майном». </w:t>
      </w:r>
    </w:p>
    <w:p w:rsidR="00C840EF" w:rsidRPr="00423BAB" w:rsidRDefault="00C840EF" w:rsidP="00C840EF">
      <w:pPr>
        <w:jc w:val="both"/>
        <w:rPr>
          <w:rFonts w:ascii="Arial" w:hAnsi="Arial" w:cs="Arial"/>
          <w:sz w:val="24"/>
          <w:szCs w:val="24"/>
        </w:rPr>
      </w:pPr>
      <w:r w:rsidRPr="00423BAB">
        <w:rPr>
          <w:rFonts w:ascii="Arial" w:hAnsi="Arial" w:cs="Arial"/>
          <w:sz w:val="24"/>
          <w:szCs w:val="24"/>
        </w:rPr>
        <w:t xml:space="preserve">    Розмір премії за підсумками роботи за квартал не може перевищувати двох місячних посадових окладів.</w:t>
      </w:r>
    </w:p>
    <w:p w:rsidR="00E0498E" w:rsidRPr="00423BAB" w:rsidRDefault="00C840EF" w:rsidP="00423BAB">
      <w:pPr>
        <w:jc w:val="both"/>
        <w:rPr>
          <w:rFonts w:ascii="Arial" w:hAnsi="Arial" w:cs="Arial"/>
          <w:sz w:val="24"/>
          <w:szCs w:val="24"/>
        </w:rPr>
      </w:pPr>
      <w:r w:rsidRPr="00423BAB">
        <w:rPr>
          <w:rFonts w:ascii="Arial" w:hAnsi="Arial" w:cs="Arial"/>
          <w:sz w:val="24"/>
          <w:szCs w:val="24"/>
        </w:rPr>
        <w:t xml:space="preserve">    Преміювання виплачується за рахунок коштів на оплату праці підприємства в межах затвердженого фінансового плану.</w:t>
      </w:r>
    </w:p>
    <w:p w:rsidR="008668F5" w:rsidRPr="00423BAB" w:rsidRDefault="00423BAB" w:rsidP="00423BAB">
      <w:pPr>
        <w:jc w:val="both"/>
        <w:rPr>
          <w:rFonts w:ascii="Arial" w:hAnsi="Arial" w:cs="Arial"/>
          <w:sz w:val="24"/>
          <w:szCs w:val="24"/>
        </w:rPr>
      </w:pPr>
      <w:r w:rsidRPr="00423BAB">
        <w:rPr>
          <w:rFonts w:ascii="Arial" w:hAnsi="Arial" w:cs="Arial"/>
          <w:sz w:val="24"/>
          <w:szCs w:val="24"/>
        </w:rPr>
        <w:t xml:space="preserve">    Оклади директорів Львівських комунальних підприємств підпорядкованих департаменту житлового господарства та інфраструктури Львівської міської ради.</w:t>
      </w:r>
    </w:p>
    <w:p w:rsidR="008668F5" w:rsidRPr="00423BAB" w:rsidRDefault="008668F5" w:rsidP="008668F5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23BAB">
        <w:rPr>
          <w:rFonts w:ascii="Arial" w:hAnsi="Arial" w:cs="Arial"/>
          <w:sz w:val="24"/>
          <w:szCs w:val="24"/>
        </w:rPr>
        <w:t>ЛМКП «</w:t>
      </w:r>
      <w:proofErr w:type="spellStart"/>
      <w:r w:rsidRPr="00423BAB">
        <w:rPr>
          <w:rFonts w:ascii="Arial" w:hAnsi="Arial" w:cs="Arial"/>
          <w:sz w:val="24"/>
          <w:szCs w:val="24"/>
        </w:rPr>
        <w:t>Львівводоканал</w:t>
      </w:r>
      <w:proofErr w:type="spellEnd"/>
      <w:r w:rsidRPr="00423BAB">
        <w:rPr>
          <w:rFonts w:ascii="Arial" w:hAnsi="Arial" w:cs="Arial"/>
          <w:sz w:val="24"/>
          <w:szCs w:val="24"/>
        </w:rPr>
        <w:t>»</w:t>
      </w:r>
      <w:r w:rsidR="00423BAB" w:rsidRPr="00423BAB">
        <w:rPr>
          <w:rFonts w:ascii="Arial" w:hAnsi="Arial" w:cs="Arial"/>
          <w:sz w:val="24"/>
          <w:szCs w:val="24"/>
        </w:rPr>
        <w:t xml:space="preserve"> - </w:t>
      </w:r>
      <w:r w:rsidR="00423BAB">
        <w:rPr>
          <w:rFonts w:ascii="Arial" w:hAnsi="Arial" w:cs="Arial"/>
          <w:sz w:val="24"/>
          <w:szCs w:val="24"/>
        </w:rPr>
        <w:tab/>
      </w:r>
      <w:r w:rsidR="00423BAB">
        <w:rPr>
          <w:rFonts w:ascii="Arial" w:hAnsi="Arial" w:cs="Arial"/>
          <w:sz w:val="24"/>
          <w:szCs w:val="24"/>
        </w:rPr>
        <w:tab/>
      </w:r>
      <w:r w:rsidR="00423BAB">
        <w:rPr>
          <w:rFonts w:ascii="Arial" w:hAnsi="Arial" w:cs="Arial"/>
          <w:sz w:val="24"/>
          <w:szCs w:val="24"/>
        </w:rPr>
        <w:tab/>
      </w:r>
      <w:r w:rsidR="00423BAB">
        <w:rPr>
          <w:rFonts w:ascii="Arial" w:hAnsi="Arial" w:cs="Arial"/>
          <w:sz w:val="24"/>
          <w:szCs w:val="24"/>
        </w:rPr>
        <w:tab/>
      </w:r>
      <w:r w:rsidR="00423BAB">
        <w:rPr>
          <w:rFonts w:ascii="Arial" w:hAnsi="Arial" w:cs="Arial"/>
          <w:sz w:val="24"/>
          <w:szCs w:val="24"/>
        </w:rPr>
        <w:tab/>
      </w:r>
      <w:r w:rsidR="00423BAB">
        <w:rPr>
          <w:rFonts w:ascii="Arial" w:hAnsi="Arial" w:cs="Arial"/>
          <w:sz w:val="24"/>
          <w:szCs w:val="24"/>
        </w:rPr>
        <w:tab/>
        <w:t xml:space="preserve">          </w:t>
      </w:r>
      <w:r w:rsidR="002C2DCE">
        <w:rPr>
          <w:rFonts w:ascii="Arial" w:hAnsi="Arial" w:cs="Arial"/>
          <w:sz w:val="24"/>
          <w:szCs w:val="24"/>
        </w:rPr>
        <w:t>62360</w:t>
      </w:r>
      <w:r w:rsidR="00423BAB" w:rsidRPr="00423BAB">
        <w:rPr>
          <w:rFonts w:ascii="Arial" w:hAnsi="Arial" w:cs="Arial"/>
          <w:sz w:val="24"/>
          <w:szCs w:val="24"/>
        </w:rPr>
        <w:t xml:space="preserve"> грн.</w:t>
      </w:r>
    </w:p>
    <w:p w:rsidR="008668F5" w:rsidRPr="00423BAB" w:rsidRDefault="008668F5" w:rsidP="008668F5">
      <w:pPr>
        <w:pStyle w:val="a3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668F5" w:rsidRPr="00423BAB" w:rsidRDefault="008668F5" w:rsidP="008668F5">
      <w:pPr>
        <w:rPr>
          <w:rFonts w:ascii="Arial" w:hAnsi="Arial" w:cs="Arial"/>
          <w:sz w:val="24"/>
          <w:szCs w:val="24"/>
        </w:rPr>
      </w:pPr>
    </w:p>
    <w:sectPr w:rsidR="008668F5" w:rsidRPr="00423B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A155E3"/>
    <w:multiLevelType w:val="hybridMultilevel"/>
    <w:tmpl w:val="96D03D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441"/>
    <w:rsid w:val="00046AAC"/>
    <w:rsid w:val="002C2DCE"/>
    <w:rsid w:val="00315FCE"/>
    <w:rsid w:val="003B2E26"/>
    <w:rsid w:val="00423BAB"/>
    <w:rsid w:val="008668F5"/>
    <w:rsid w:val="009F70CC"/>
    <w:rsid w:val="00C840EF"/>
    <w:rsid w:val="00D40441"/>
    <w:rsid w:val="00E0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C6607"/>
  <w15:chartTrackingRefBased/>
  <w15:docId w15:val="{973FD5AB-A138-419C-8FC2-55EFF2918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0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8F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8668F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F70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F70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708</Words>
  <Characters>405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Кінзельський Ігор</dc:creator>
  <cp:keywords/>
  <dc:description/>
  <cp:lastModifiedBy>Кінзельський Ігор</cp:lastModifiedBy>
  <cp:revision>4</cp:revision>
  <cp:lastPrinted>2021-06-30T06:12:00Z</cp:lastPrinted>
  <dcterms:created xsi:type="dcterms:W3CDTF">2021-06-30T08:01:00Z</dcterms:created>
  <dcterms:modified xsi:type="dcterms:W3CDTF">2021-06-30T11:44:00Z</dcterms:modified>
</cp:coreProperties>
</file>